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E33C3" w14:textId="77777777" w:rsidR="00DD16F3" w:rsidRDefault="00000000">
      <w:pPr>
        <w:spacing w:before="1600" w:after="120"/>
        <w:jc w:val="center"/>
      </w:pPr>
      <w:r>
        <w:rPr>
          <w:b/>
          <w:bCs/>
          <w:color w:val="9C4A2F"/>
          <w:sz w:val="64"/>
          <w:szCs w:val="64"/>
        </w:rPr>
        <w:t>RED BRICK</w:t>
      </w:r>
    </w:p>
    <w:p w14:paraId="3D749795" w14:textId="77777777" w:rsidR="00DD16F3" w:rsidRDefault="00000000">
      <w:pPr>
        <w:spacing w:after="400"/>
        <w:jc w:val="center"/>
      </w:pPr>
      <w:r>
        <w:rPr>
          <w:b/>
          <w:bCs/>
          <w:color w:val="2C3E3A"/>
          <w:sz w:val="34"/>
          <w:szCs w:val="34"/>
        </w:rPr>
        <w:t>APPLICATION &amp; DETAILING GUIDE</w:t>
      </w:r>
    </w:p>
    <w:p w14:paraId="3CE7FD81" w14:textId="77777777" w:rsidR="00DD16F3" w:rsidRPr="00DA7EAC" w:rsidRDefault="00000000">
      <w:pPr>
        <w:spacing w:after="100"/>
        <w:jc w:val="center"/>
        <w:rPr>
          <w:sz w:val="24"/>
          <w:szCs w:val="24"/>
        </w:rPr>
      </w:pPr>
      <w:r w:rsidRPr="00DA7EAC">
        <w:rPr>
          <w:i/>
          <w:iCs/>
          <w:color w:val="6B6B6B"/>
          <w:sz w:val="24"/>
          <w:szCs w:val="24"/>
        </w:rPr>
        <w:t>A working companion for homeowners, architects and designers specifying brick</w:t>
      </w:r>
    </w:p>
    <w:p w14:paraId="2AF5178E" w14:textId="77777777" w:rsidR="00DD16F3" w:rsidRPr="00DA7EAC" w:rsidRDefault="00000000">
      <w:pPr>
        <w:spacing w:after="2200"/>
        <w:jc w:val="center"/>
        <w:rPr>
          <w:sz w:val="24"/>
          <w:szCs w:val="24"/>
        </w:rPr>
      </w:pPr>
      <w:r w:rsidRPr="00DA7EAC">
        <w:rPr>
          <w:color w:val="6B6B6B"/>
          <w:sz w:val="24"/>
          <w:szCs w:val="24"/>
        </w:rPr>
        <w:t>12 checklists and worksheets for planning, detailing and specifying red brick applications</w:t>
      </w:r>
    </w:p>
    <w:p w14:paraId="17956653" w14:textId="77777777" w:rsidR="00DD16F3" w:rsidRDefault="00000000">
      <w:pPr>
        <w:jc w:val="center"/>
      </w:pPr>
      <w:r>
        <w:rPr>
          <w:b/>
          <w:bCs/>
          <w:color w:val="2C3E3A"/>
          <w:sz w:val="22"/>
          <w:szCs w:val="22"/>
        </w:rPr>
        <w:t>How to use this guide</w:t>
      </w:r>
    </w:p>
    <w:p w14:paraId="5983396B" w14:textId="77777777" w:rsidR="00DD16F3" w:rsidRPr="00DA7EAC" w:rsidRDefault="00000000">
      <w:pPr>
        <w:spacing w:after="100"/>
        <w:jc w:val="center"/>
        <w:rPr>
          <w:sz w:val="24"/>
          <w:szCs w:val="24"/>
        </w:rPr>
      </w:pPr>
      <w:r w:rsidRPr="00DA7EAC">
        <w:rPr>
          <w:color w:val="6B6B6B"/>
          <w:sz w:val="24"/>
          <w:szCs w:val="24"/>
        </w:rPr>
        <w:t>Work through the sections in order for a new project, or jump directly to the</w:t>
      </w:r>
    </w:p>
    <w:p w14:paraId="1A3EB1B6" w14:textId="77777777" w:rsidR="00DD16F3" w:rsidRPr="00DA7EAC" w:rsidRDefault="00000000">
      <w:pPr>
        <w:jc w:val="center"/>
        <w:rPr>
          <w:sz w:val="24"/>
          <w:szCs w:val="24"/>
        </w:rPr>
      </w:pPr>
      <w:r w:rsidRPr="00DA7EAC">
        <w:rPr>
          <w:color w:val="6B6B6B"/>
          <w:sz w:val="24"/>
          <w:szCs w:val="24"/>
        </w:rPr>
        <w:t>checklist you need. Tick boxes, fill blanks, and keep this alongside your drawings.</w:t>
      </w:r>
    </w:p>
    <w:p w14:paraId="723465E9" w14:textId="77777777" w:rsidR="00DD16F3" w:rsidRPr="00DA7EAC" w:rsidRDefault="00000000">
      <w:pPr>
        <w:rPr>
          <w:sz w:val="24"/>
          <w:szCs w:val="24"/>
        </w:rPr>
      </w:pPr>
      <w:r w:rsidRPr="00DA7EAC">
        <w:rPr>
          <w:sz w:val="24"/>
          <w:szCs w:val="24"/>
        </w:rPr>
        <w:br w:type="page"/>
      </w:r>
    </w:p>
    <w:p w14:paraId="5F3690D5" w14:textId="77777777" w:rsidR="00DD16F3" w:rsidRPr="00DA7EAC" w:rsidRDefault="00000000">
      <w:pPr>
        <w:pStyle w:val="Heading1"/>
        <w:spacing w:before="480" w:after="200"/>
        <w:rPr>
          <w:sz w:val="36"/>
          <w:szCs w:val="36"/>
        </w:rPr>
      </w:pPr>
      <w:r w:rsidRPr="00DA7EAC">
        <w:rPr>
          <w:b/>
          <w:bCs/>
          <w:color w:val="9C4A2F"/>
          <w:sz w:val="36"/>
          <w:szCs w:val="36"/>
        </w:rPr>
        <w:lastRenderedPageBreak/>
        <w:t>Contents</w:t>
      </w:r>
    </w:p>
    <w:p w14:paraId="4B5F1884" w14:textId="77777777" w:rsidR="00DD16F3" w:rsidRPr="00DA7EAC" w:rsidRDefault="00000000" w:rsidP="00DA7EAC">
      <w:pPr>
        <w:spacing w:after="100" w:line="360" w:lineRule="auto"/>
        <w:rPr>
          <w:sz w:val="28"/>
          <w:szCs w:val="28"/>
        </w:rPr>
      </w:pPr>
      <w:r w:rsidRPr="00DA7EAC">
        <w:rPr>
          <w:sz w:val="28"/>
          <w:szCs w:val="28"/>
        </w:rPr>
        <w:t>1. Brick Application Checklist</w:t>
      </w:r>
    </w:p>
    <w:p w14:paraId="1A3C5154" w14:textId="77777777" w:rsidR="00DD16F3" w:rsidRPr="00DA7EAC" w:rsidRDefault="00000000" w:rsidP="00DA7EAC">
      <w:pPr>
        <w:spacing w:after="100" w:line="360" w:lineRule="auto"/>
        <w:rPr>
          <w:sz w:val="28"/>
          <w:szCs w:val="28"/>
        </w:rPr>
      </w:pPr>
      <w:r w:rsidRPr="00DA7EAC">
        <w:rPr>
          <w:sz w:val="28"/>
          <w:szCs w:val="28"/>
        </w:rPr>
        <w:t>2. Location Selection Worksheet</w:t>
      </w:r>
    </w:p>
    <w:p w14:paraId="1708C109" w14:textId="77777777" w:rsidR="00DD16F3" w:rsidRPr="00DA7EAC" w:rsidRDefault="00000000" w:rsidP="00DA7EAC">
      <w:pPr>
        <w:spacing w:after="100" w:line="360" w:lineRule="auto"/>
        <w:rPr>
          <w:sz w:val="28"/>
          <w:szCs w:val="28"/>
        </w:rPr>
      </w:pPr>
      <w:r w:rsidRPr="00DA7EAC">
        <w:rPr>
          <w:sz w:val="28"/>
          <w:szCs w:val="28"/>
        </w:rPr>
        <w:t>3. Indoor vs Outdoor Application</w:t>
      </w:r>
    </w:p>
    <w:p w14:paraId="45E22E9E" w14:textId="77777777" w:rsidR="00DD16F3" w:rsidRPr="00DA7EAC" w:rsidRDefault="00000000" w:rsidP="00DA7EAC">
      <w:pPr>
        <w:spacing w:after="100" w:line="360" w:lineRule="auto"/>
        <w:rPr>
          <w:sz w:val="28"/>
          <w:szCs w:val="28"/>
        </w:rPr>
      </w:pPr>
      <w:r w:rsidRPr="00DA7EAC">
        <w:rPr>
          <w:sz w:val="28"/>
          <w:szCs w:val="28"/>
        </w:rPr>
        <w:t>4. Brick + Material Combination Matrix</w:t>
      </w:r>
    </w:p>
    <w:p w14:paraId="11232DA8" w14:textId="77777777" w:rsidR="00DD16F3" w:rsidRPr="00DA7EAC" w:rsidRDefault="00000000" w:rsidP="00DA7EAC">
      <w:pPr>
        <w:spacing w:after="100" w:line="360" w:lineRule="auto"/>
        <w:rPr>
          <w:sz w:val="28"/>
          <w:szCs w:val="28"/>
        </w:rPr>
      </w:pPr>
      <w:r w:rsidRPr="00DA7EAC">
        <w:rPr>
          <w:sz w:val="28"/>
          <w:szCs w:val="28"/>
        </w:rPr>
        <w:t>5. Climate Considerations Worksheet</w:t>
      </w:r>
    </w:p>
    <w:p w14:paraId="0D9B39BC" w14:textId="77777777" w:rsidR="00DD16F3" w:rsidRPr="00DA7EAC" w:rsidRDefault="00000000" w:rsidP="00DA7EAC">
      <w:pPr>
        <w:spacing w:after="100" w:line="360" w:lineRule="auto"/>
        <w:rPr>
          <w:sz w:val="28"/>
          <w:szCs w:val="28"/>
        </w:rPr>
      </w:pPr>
      <w:r w:rsidRPr="00DA7EAC">
        <w:rPr>
          <w:sz w:val="28"/>
          <w:szCs w:val="28"/>
        </w:rPr>
        <w:t>6. Brick Pattern Selection Guide</w:t>
      </w:r>
    </w:p>
    <w:p w14:paraId="1702A183" w14:textId="77777777" w:rsidR="00DD16F3" w:rsidRPr="00DA7EAC" w:rsidRDefault="00000000" w:rsidP="00DA7EAC">
      <w:pPr>
        <w:spacing w:after="100" w:line="360" w:lineRule="auto"/>
        <w:rPr>
          <w:sz w:val="28"/>
          <w:szCs w:val="28"/>
        </w:rPr>
      </w:pPr>
      <w:r w:rsidRPr="00DA7EAC">
        <w:rPr>
          <w:sz w:val="28"/>
          <w:szCs w:val="28"/>
        </w:rPr>
        <w:t>7. Screen / Jali Planning Checklist</w:t>
      </w:r>
    </w:p>
    <w:p w14:paraId="5AFAEB9D" w14:textId="77777777" w:rsidR="00DD16F3" w:rsidRPr="00DA7EAC" w:rsidRDefault="00000000" w:rsidP="00DA7EAC">
      <w:pPr>
        <w:spacing w:after="100" w:line="360" w:lineRule="auto"/>
        <w:rPr>
          <w:sz w:val="28"/>
          <w:szCs w:val="28"/>
        </w:rPr>
      </w:pPr>
      <w:r w:rsidRPr="00DA7EAC">
        <w:rPr>
          <w:sz w:val="28"/>
          <w:szCs w:val="28"/>
        </w:rPr>
        <w:t>8. Landscape Integration Checklist</w:t>
      </w:r>
    </w:p>
    <w:p w14:paraId="672DDBBF" w14:textId="77777777" w:rsidR="00DD16F3" w:rsidRPr="00DA7EAC" w:rsidRDefault="00000000" w:rsidP="00DA7EAC">
      <w:pPr>
        <w:spacing w:after="100" w:line="360" w:lineRule="auto"/>
        <w:rPr>
          <w:sz w:val="28"/>
          <w:szCs w:val="28"/>
        </w:rPr>
      </w:pPr>
      <w:r w:rsidRPr="00DA7EAC">
        <w:rPr>
          <w:sz w:val="28"/>
          <w:szCs w:val="28"/>
        </w:rPr>
        <w:t>9. Drainage and Water Checklist</w:t>
      </w:r>
    </w:p>
    <w:p w14:paraId="655415F0" w14:textId="77777777" w:rsidR="00DD16F3" w:rsidRPr="00DA7EAC" w:rsidRDefault="00000000" w:rsidP="00DA7EAC">
      <w:pPr>
        <w:spacing w:after="100" w:line="360" w:lineRule="auto"/>
        <w:rPr>
          <w:sz w:val="28"/>
          <w:szCs w:val="28"/>
        </w:rPr>
      </w:pPr>
      <w:r w:rsidRPr="00DA7EAC">
        <w:rPr>
          <w:sz w:val="28"/>
          <w:szCs w:val="28"/>
        </w:rPr>
        <w:t>10. Maintenance Planning Worksheet</w:t>
      </w:r>
    </w:p>
    <w:p w14:paraId="65DA7313" w14:textId="77777777" w:rsidR="00DD16F3" w:rsidRPr="00DA7EAC" w:rsidRDefault="00000000" w:rsidP="00DA7EAC">
      <w:pPr>
        <w:spacing w:after="100" w:line="360" w:lineRule="auto"/>
        <w:rPr>
          <w:sz w:val="28"/>
          <w:szCs w:val="28"/>
        </w:rPr>
      </w:pPr>
      <w:r w:rsidRPr="00DA7EAC">
        <w:rPr>
          <w:sz w:val="28"/>
          <w:szCs w:val="28"/>
        </w:rPr>
        <w:t>11. Material Sample Comparison Sheet</w:t>
      </w:r>
    </w:p>
    <w:p w14:paraId="087D8668" w14:textId="77777777" w:rsidR="00DD16F3" w:rsidRPr="00DA7EAC" w:rsidRDefault="00000000" w:rsidP="00DA7EAC">
      <w:pPr>
        <w:spacing w:after="100" w:line="360" w:lineRule="auto"/>
        <w:rPr>
          <w:sz w:val="28"/>
          <w:szCs w:val="28"/>
        </w:rPr>
      </w:pPr>
      <w:r w:rsidRPr="00DA7EAC">
        <w:rPr>
          <w:sz w:val="28"/>
          <w:szCs w:val="28"/>
        </w:rPr>
        <w:t>12. Final Specification Checklist</w:t>
      </w:r>
    </w:p>
    <w:p w14:paraId="529A09D7" w14:textId="77777777" w:rsidR="00DD16F3" w:rsidRDefault="00000000">
      <w:r>
        <w:br w:type="page"/>
      </w:r>
    </w:p>
    <w:p w14:paraId="7A785093" w14:textId="77777777" w:rsidR="00DD16F3" w:rsidRPr="00DA7EAC" w:rsidRDefault="00000000">
      <w:pPr>
        <w:pStyle w:val="Heading1"/>
        <w:spacing w:before="480" w:after="200"/>
        <w:rPr>
          <w:sz w:val="36"/>
          <w:szCs w:val="36"/>
        </w:rPr>
      </w:pPr>
      <w:r w:rsidRPr="00DA7EAC">
        <w:rPr>
          <w:b/>
          <w:bCs/>
          <w:color w:val="9C4A2F"/>
          <w:sz w:val="36"/>
          <w:szCs w:val="36"/>
        </w:rPr>
        <w:lastRenderedPageBreak/>
        <w:t>1. Brick Application Checklist</w:t>
      </w:r>
    </w:p>
    <w:p w14:paraId="74B7FE93" w14:textId="77777777" w:rsidR="00DD16F3" w:rsidRPr="00DA7EAC" w:rsidRDefault="00000000">
      <w:pPr>
        <w:spacing w:after="140"/>
        <w:rPr>
          <w:sz w:val="24"/>
          <w:szCs w:val="24"/>
        </w:rPr>
      </w:pPr>
      <w:r w:rsidRPr="00DA7EAC">
        <w:rPr>
          <w:sz w:val="24"/>
          <w:szCs w:val="24"/>
        </w:rPr>
        <w:t>Use this before any drawing is finalized. It forces a decision on role, not just placement — a brick element without a clear job is usually the first thing that gets redesigned later.</w:t>
      </w:r>
    </w:p>
    <w:p w14:paraId="51AE5240" w14:textId="77777777" w:rsidR="00DD16F3" w:rsidRPr="00DA7EAC" w:rsidRDefault="00000000">
      <w:pPr>
        <w:pStyle w:val="Heading2"/>
        <w:spacing w:before="320" w:after="140"/>
        <w:rPr>
          <w:sz w:val="24"/>
          <w:szCs w:val="24"/>
        </w:rPr>
      </w:pPr>
      <w:r w:rsidRPr="00DA7EAC">
        <w:rPr>
          <w:b/>
          <w:bCs/>
          <w:color w:val="2C3E3A"/>
          <w:sz w:val="24"/>
          <w:szCs w:val="24"/>
        </w:rPr>
        <w:t>For each proposed brick element, confirm:</w:t>
      </w:r>
    </w:p>
    <w:p w14:paraId="27963D0A" w14:textId="77777777" w:rsidR="00DD16F3" w:rsidRPr="00DA7EAC" w:rsidRDefault="00000000" w:rsidP="00DA7EAC">
      <w:pPr>
        <w:spacing w:after="90" w:line="360" w:lineRule="auto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The</w:t>
      </w:r>
      <w:proofErr w:type="gramEnd"/>
      <w:r w:rsidRPr="00DA7EAC">
        <w:rPr>
          <w:sz w:val="24"/>
          <w:szCs w:val="24"/>
        </w:rPr>
        <w:t xml:space="preserve"> specific location has been named (not "somewhere in the courtyard" but "south courtyard wall, 2.4m run")</w:t>
      </w:r>
    </w:p>
    <w:p w14:paraId="49B06FAA" w14:textId="77777777" w:rsidR="00DD16F3" w:rsidRPr="00DA7EAC" w:rsidRDefault="00000000" w:rsidP="00DA7EAC">
      <w:pPr>
        <w:spacing w:after="90" w:line="360" w:lineRule="auto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A</w:t>
      </w:r>
      <w:proofErr w:type="gramEnd"/>
      <w:r w:rsidRPr="00DA7EAC">
        <w:rPr>
          <w:sz w:val="24"/>
          <w:szCs w:val="24"/>
        </w:rPr>
        <w:t xml:space="preserve"> single primary role has been assigned: flooring, path, edge, screen, </w:t>
      </w:r>
      <w:proofErr w:type="spellStart"/>
      <w:r w:rsidRPr="00DA7EAC">
        <w:rPr>
          <w:sz w:val="24"/>
          <w:szCs w:val="24"/>
        </w:rPr>
        <w:t>jali</w:t>
      </w:r>
      <w:proofErr w:type="spellEnd"/>
      <w:r w:rsidRPr="00DA7EAC">
        <w:rPr>
          <w:sz w:val="24"/>
          <w:szCs w:val="24"/>
        </w:rPr>
        <w:t>, seating, feature wall, landscape element, or connector</w:t>
      </w:r>
    </w:p>
    <w:p w14:paraId="10B8AE18" w14:textId="77777777" w:rsidR="00DD16F3" w:rsidRPr="00DA7EAC" w:rsidRDefault="00000000" w:rsidP="00DA7EAC">
      <w:pPr>
        <w:spacing w:after="90" w:line="360" w:lineRule="auto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A</w:t>
      </w:r>
      <w:proofErr w:type="gramEnd"/>
      <w:r w:rsidRPr="00DA7EAC">
        <w:rPr>
          <w:sz w:val="24"/>
          <w:szCs w:val="24"/>
        </w:rPr>
        <w:t xml:space="preserve"> secondary role, if any, has been identified (e.g. a seating wall that also retains a planter)</w:t>
      </w:r>
    </w:p>
    <w:p w14:paraId="17FB8053" w14:textId="77777777" w:rsidR="00DD16F3" w:rsidRPr="00DA7EAC" w:rsidRDefault="00000000" w:rsidP="00DA7EAC">
      <w:pPr>
        <w:spacing w:after="90" w:line="360" w:lineRule="auto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The</w:t>
      </w:r>
      <w:proofErr w:type="gramEnd"/>
      <w:r w:rsidRPr="00DA7EAC">
        <w:rPr>
          <w:sz w:val="24"/>
          <w:szCs w:val="24"/>
        </w:rPr>
        <w:t xml:space="preserve"> role has been checked against the space's actual use — a seating wall in a rarely-used corner is a wasted opportunity</w:t>
      </w:r>
    </w:p>
    <w:p w14:paraId="2676AD12" w14:textId="77777777" w:rsidR="00DD16F3" w:rsidRPr="00DA7EAC" w:rsidRDefault="00000000" w:rsidP="00DA7EAC">
      <w:pPr>
        <w:spacing w:after="90" w:line="360" w:lineRule="auto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The</w:t>
      </w:r>
      <w:proofErr w:type="gramEnd"/>
      <w:r w:rsidRPr="00DA7EAC">
        <w:rPr>
          <w:sz w:val="24"/>
          <w:szCs w:val="24"/>
        </w:rPr>
        <w:t xml:space="preserve"> element's relationship to at least one adjacent material has been decided</w:t>
      </w:r>
    </w:p>
    <w:p w14:paraId="31DA58DE" w14:textId="77777777" w:rsidR="00DD16F3" w:rsidRPr="00DA7EAC" w:rsidRDefault="00000000" w:rsidP="00DA7EAC">
      <w:pPr>
        <w:spacing w:after="90" w:line="360" w:lineRule="auto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Exposure</w:t>
      </w:r>
      <w:proofErr w:type="gramEnd"/>
      <w:r w:rsidRPr="00DA7EAC">
        <w:rPr>
          <w:sz w:val="24"/>
          <w:szCs w:val="24"/>
        </w:rPr>
        <w:t xml:space="preserve"> to weather (sun, rain, splash-back) has been assessed for this specific location</w:t>
      </w:r>
    </w:p>
    <w:p w14:paraId="20900183" w14:textId="77777777" w:rsidR="00DD16F3" w:rsidRPr="00DA7EAC" w:rsidRDefault="00000000" w:rsidP="00DA7EAC">
      <w:pPr>
        <w:spacing w:after="90" w:line="360" w:lineRule="auto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A</w:t>
      </w:r>
      <w:proofErr w:type="gramEnd"/>
      <w:r w:rsidRPr="00DA7EAC">
        <w:rPr>
          <w:sz w:val="24"/>
          <w:szCs w:val="24"/>
        </w:rPr>
        <w:t xml:space="preserve"> maintenance expectation has been set and communicated to the client or household</w:t>
      </w:r>
    </w:p>
    <w:p w14:paraId="4F96AF4B" w14:textId="77777777" w:rsidR="00DD16F3" w:rsidRPr="00DA7EAC" w:rsidRDefault="00000000" w:rsidP="00DA7EAC">
      <w:pPr>
        <w:spacing w:after="90" w:line="360" w:lineRule="auto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The</w:t>
      </w:r>
      <w:proofErr w:type="gramEnd"/>
      <w:r w:rsidRPr="00DA7EAC">
        <w:rPr>
          <w:sz w:val="24"/>
          <w:szCs w:val="24"/>
        </w:rPr>
        <w:t xml:space="preserve"> element has been checked against the overall material palette so it doesn't compete with another feature</w:t>
      </w:r>
    </w:p>
    <w:p w14:paraId="62CFACA2" w14:textId="77777777" w:rsidR="00DD16F3" w:rsidRDefault="00000000">
      <w:r>
        <w:br w:type="page"/>
      </w:r>
    </w:p>
    <w:p w14:paraId="541E9B44" w14:textId="77777777" w:rsidR="00DD16F3" w:rsidRPr="00DA7EAC" w:rsidRDefault="00000000">
      <w:pPr>
        <w:pStyle w:val="Heading1"/>
        <w:spacing w:before="480" w:after="200"/>
        <w:rPr>
          <w:b/>
          <w:bCs/>
          <w:color w:val="9C4A2F"/>
          <w:sz w:val="36"/>
          <w:szCs w:val="36"/>
        </w:rPr>
      </w:pPr>
      <w:r w:rsidRPr="00DA7EAC">
        <w:rPr>
          <w:b/>
          <w:bCs/>
          <w:color w:val="9C4A2F"/>
          <w:sz w:val="36"/>
          <w:szCs w:val="36"/>
        </w:rPr>
        <w:lastRenderedPageBreak/>
        <w:t>2. Location Selection Worksheet</w:t>
      </w:r>
    </w:p>
    <w:p w14:paraId="3537666E" w14:textId="77777777" w:rsidR="00DD16F3" w:rsidRDefault="00000000">
      <w:pPr>
        <w:spacing w:after="140"/>
        <w:rPr>
          <w:sz w:val="24"/>
          <w:szCs w:val="24"/>
        </w:rPr>
      </w:pPr>
      <w:r w:rsidRPr="00DA7EAC">
        <w:rPr>
          <w:sz w:val="24"/>
          <w:szCs w:val="24"/>
        </w:rPr>
        <w:t>Fill one row per space under consideration. This worksheet is deliberately blank — it's meant to be completed against your actual plan, not a generic house.</w:t>
      </w:r>
    </w:p>
    <w:p w14:paraId="31523F64" w14:textId="77777777" w:rsidR="00DA7EAC" w:rsidRDefault="00DA7EAC">
      <w:pPr>
        <w:spacing w:after="140"/>
        <w:rPr>
          <w:sz w:val="24"/>
          <w:szCs w:val="24"/>
        </w:rPr>
      </w:pPr>
    </w:p>
    <w:p w14:paraId="075B4BB2" w14:textId="77777777" w:rsidR="00DA7EAC" w:rsidRPr="00DA7EAC" w:rsidRDefault="00DA7EAC">
      <w:pPr>
        <w:spacing w:after="140"/>
        <w:rPr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200"/>
        <w:gridCol w:w="1650"/>
        <w:gridCol w:w="1300"/>
        <w:gridCol w:w="1800"/>
      </w:tblGrid>
      <w:tr w:rsidR="00DD16F3" w:rsidRPr="00DA7EAC" w14:paraId="5223D16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shd w:val="clear" w:color="auto" w:fill="9C4A2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96164ED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b/>
                <w:bCs/>
                <w:color w:val="FFFFFF"/>
                <w:sz w:val="24"/>
                <w:szCs w:val="24"/>
              </w:rPr>
              <w:t>Space / Location</w:t>
            </w:r>
          </w:p>
        </w:tc>
        <w:tc>
          <w:tcPr>
            <w:tcW w:w="2200" w:type="dxa"/>
            <w:shd w:val="clear" w:color="auto" w:fill="9C4A2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8699F35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b/>
                <w:bCs/>
                <w:color w:val="FFFFFF"/>
                <w:sz w:val="24"/>
                <w:szCs w:val="24"/>
              </w:rPr>
              <w:t>Candidate Brick Role</w:t>
            </w:r>
          </w:p>
        </w:tc>
        <w:tc>
          <w:tcPr>
            <w:tcW w:w="1650" w:type="dxa"/>
            <w:shd w:val="clear" w:color="auto" w:fill="9C4A2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70D7631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b/>
                <w:bCs/>
                <w:color w:val="FFFFFF"/>
                <w:sz w:val="24"/>
                <w:szCs w:val="24"/>
              </w:rPr>
              <w:t>Exposure Level</w:t>
            </w:r>
          </w:p>
        </w:tc>
        <w:tc>
          <w:tcPr>
            <w:tcW w:w="1300" w:type="dxa"/>
            <w:shd w:val="clear" w:color="auto" w:fill="9C4A2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A7C09A5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b/>
                <w:bCs/>
                <w:color w:val="FFFFFF"/>
                <w:sz w:val="24"/>
                <w:szCs w:val="24"/>
              </w:rPr>
              <w:t>Priority (H/M/L)</w:t>
            </w:r>
          </w:p>
        </w:tc>
        <w:tc>
          <w:tcPr>
            <w:tcW w:w="1800" w:type="dxa"/>
            <w:shd w:val="clear" w:color="auto" w:fill="9C4A2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38AE299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b/>
                <w:bCs/>
                <w:color w:val="FFFFFF"/>
                <w:sz w:val="24"/>
                <w:szCs w:val="24"/>
              </w:rPr>
              <w:t>Notes</w:t>
            </w:r>
          </w:p>
        </w:tc>
      </w:tr>
      <w:tr w:rsidR="00DD16F3" w:rsidRPr="00DA7EAC" w14:paraId="7ECBFE8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3249995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24C211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335F752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5DC30F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010C7C0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</w:tr>
      <w:tr w:rsidR="00DD16F3" w:rsidRPr="00DA7EAC" w14:paraId="45EFE40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F01220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EF43F58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2F1E8F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9B43D13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97D5BF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</w:tr>
      <w:tr w:rsidR="00DD16F3" w:rsidRPr="00DA7EAC" w14:paraId="061B520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F0C43F4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497A5D5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C1AD14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919A3CA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7AD802E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</w:tr>
      <w:tr w:rsidR="00DD16F3" w:rsidRPr="00DA7EAC" w14:paraId="43A2DC2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26D745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1D4E28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4C1113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37D6C1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365D36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</w:tr>
      <w:tr w:rsidR="00DD16F3" w:rsidRPr="00DA7EAC" w14:paraId="7379132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9E571FA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527689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9A4321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90E2F43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0381B38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</w:tr>
      <w:tr w:rsidR="00DD16F3" w:rsidRPr="00DA7EAC" w14:paraId="1E843CE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E18B67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ADB12F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373057B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A61C5F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59B3670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</w:tr>
    </w:tbl>
    <w:p w14:paraId="73427306" w14:textId="77777777" w:rsidR="00DA7EAC" w:rsidRDefault="00DA7EAC">
      <w:pPr>
        <w:spacing w:after="140"/>
        <w:rPr>
          <w:sz w:val="24"/>
          <w:szCs w:val="24"/>
        </w:rPr>
      </w:pPr>
    </w:p>
    <w:p w14:paraId="56EFC1EC" w14:textId="77777777" w:rsidR="00DA7EAC" w:rsidRDefault="00DA7EAC">
      <w:pPr>
        <w:spacing w:after="140"/>
        <w:rPr>
          <w:sz w:val="24"/>
          <w:szCs w:val="24"/>
        </w:rPr>
      </w:pPr>
    </w:p>
    <w:p w14:paraId="522252EC" w14:textId="57439674" w:rsidR="00DD16F3" w:rsidRPr="00DA7EAC" w:rsidRDefault="00000000">
      <w:pPr>
        <w:spacing w:after="140"/>
        <w:rPr>
          <w:sz w:val="24"/>
          <w:szCs w:val="24"/>
        </w:rPr>
      </w:pPr>
      <w:r w:rsidRPr="00DA7EAC">
        <w:rPr>
          <w:sz w:val="24"/>
          <w:szCs w:val="24"/>
        </w:rPr>
        <w:t>Exposure level guide: rate each row Low (fully sheltered), Medium (occasional rain or splash), or High (direct sun and rain most of the year).</w:t>
      </w:r>
    </w:p>
    <w:p w14:paraId="09D4071F" w14:textId="77777777" w:rsidR="00DD16F3" w:rsidRDefault="00000000">
      <w:r>
        <w:br w:type="page"/>
      </w:r>
    </w:p>
    <w:p w14:paraId="2621EC82" w14:textId="77777777" w:rsidR="00DD16F3" w:rsidRPr="00DA7EAC" w:rsidRDefault="00000000">
      <w:pPr>
        <w:pStyle w:val="Heading1"/>
        <w:spacing w:before="480" w:after="200"/>
        <w:rPr>
          <w:b/>
          <w:bCs/>
          <w:color w:val="9C4A2F"/>
          <w:sz w:val="36"/>
          <w:szCs w:val="36"/>
        </w:rPr>
      </w:pPr>
      <w:r w:rsidRPr="00DA7EAC">
        <w:rPr>
          <w:b/>
          <w:bCs/>
          <w:color w:val="9C4A2F"/>
          <w:sz w:val="36"/>
          <w:szCs w:val="36"/>
        </w:rPr>
        <w:lastRenderedPageBreak/>
        <w:t>3. Indoor vs Outdoor Application</w:t>
      </w:r>
    </w:p>
    <w:p w14:paraId="7E7AEC33" w14:textId="77777777" w:rsidR="00DD16F3" w:rsidRDefault="00000000">
      <w:pPr>
        <w:spacing w:after="140"/>
        <w:rPr>
          <w:sz w:val="24"/>
          <w:szCs w:val="24"/>
        </w:rPr>
      </w:pPr>
      <w:r w:rsidRPr="00DA7EAC">
        <w:rPr>
          <w:sz w:val="24"/>
          <w:szCs w:val="24"/>
        </w:rPr>
        <w:t>Brick behaves differently once it crosses the threshold. This isn't about whether brick "works" indoors or outdoors — it does, in both — but about which considerations shift priority.</w:t>
      </w:r>
    </w:p>
    <w:p w14:paraId="25B08D78" w14:textId="77777777" w:rsidR="00DA7EAC" w:rsidRPr="00DA7EAC" w:rsidRDefault="00DA7EAC">
      <w:pPr>
        <w:spacing w:after="140"/>
        <w:rPr>
          <w:sz w:val="24"/>
          <w:szCs w:val="24"/>
        </w:rPr>
      </w:pPr>
    </w:p>
    <w:p w14:paraId="4CC44A7A" w14:textId="77777777" w:rsidR="00DD16F3" w:rsidRPr="00DA7EAC" w:rsidRDefault="00000000">
      <w:pPr>
        <w:pStyle w:val="Heading2"/>
        <w:spacing w:before="320" w:after="140"/>
        <w:rPr>
          <w:sz w:val="24"/>
          <w:szCs w:val="24"/>
        </w:rPr>
      </w:pPr>
      <w:r w:rsidRPr="00DA7EAC">
        <w:rPr>
          <w:b/>
          <w:bCs/>
          <w:color w:val="2C3E3A"/>
          <w:sz w:val="24"/>
          <w:szCs w:val="24"/>
        </w:rPr>
        <w:t>Indoor applications — priority checks</w:t>
      </w:r>
    </w:p>
    <w:p w14:paraId="2169FE2B" w14:textId="77777777" w:rsidR="00DD16F3" w:rsidRPr="00DA7EAC" w:rsidRDefault="00000000" w:rsidP="00DA7EAC">
      <w:pPr>
        <w:spacing w:after="90" w:line="360" w:lineRule="auto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Dust</w:t>
      </w:r>
      <w:proofErr w:type="gramEnd"/>
      <w:r w:rsidRPr="00DA7EAC">
        <w:rPr>
          <w:sz w:val="24"/>
          <w:szCs w:val="24"/>
        </w:rPr>
        <w:t xml:space="preserve"> generation from a raw or lightly-sealed brick surface, particularly on floors</w:t>
      </w:r>
    </w:p>
    <w:p w14:paraId="7A4874E9" w14:textId="77777777" w:rsidR="00DD16F3" w:rsidRPr="00DA7EAC" w:rsidRDefault="00000000" w:rsidP="00DA7EAC">
      <w:pPr>
        <w:spacing w:after="90" w:line="360" w:lineRule="auto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Sealing</w:t>
      </w:r>
      <w:proofErr w:type="gramEnd"/>
      <w:r w:rsidRPr="00DA7EAC">
        <w:rPr>
          <w:sz w:val="24"/>
          <w:szCs w:val="24"/>
        </w:rPr>
        <w:t xml:space="preserve"> or finishing method, if any, and its effect on colour and sheen</w:t>
      </w:r>
    </w:p>
    <w:p w14:paraId="48B9FED0" w14:textId="77777777" w:rsidR="00DD16F3" w:rsidRPr="00DA7EAC" w:rsidRDefault="00000000" w:rsidP="00DA7EAC">
      <w:pPr>
        <w:spacing w:after="90" w:line="360" w:lineRule="auto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Cleaning</w:t>
      </w:r>
      <w:proofErr w:type="gramEnd"/>
      <w:r w:rsidRPr="00DA7EAC">
        <w:rPr>
          <w:sz w:val="24"/>
          <w:szCs w:val="24"/>
        </w:rPr>
        <w:t xml:space="preserve"> access — can the surface be reached and cleaned without special equipment</w:t>
      </w:r>
    </w:p>
    <w:p w14:paraId="22714842" w14:textId="77777777" w:rsidR="00DD16F3" w:rsidRPr="00DA7EAC" w:rsidRDefault="00000000" w:rsidP="00DA7EAC">
      <w:pPr>
        <w:spacing w:after="90" w:line="360" w:lineRule="auto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Acoustic</w:t>
      </w:r>
      <w:proofErr w:type="gramEnd"/>
      <w:r w:rsidRPr="00DA7EAC">
        <w:rPr>
          <w:sz w:val="24"/>
          <w:szCs w:val="24"/>
        </w:rPr>
        <w:t xml:space="preserve"> effect of a hard brick surface in a room that also needs sound absorption</w:t>
      </w:r>
    </w:p>
    <w:p w14:paraId="6EEDC585" w14:textId="77777777" w:rsidR="00DD16F3" w:rsidRPr="00DA7EAC" w:rsidRDefault="00000000" w:rsidP="00DA7EAC">
      <w:pPr>
        <w:spacing w:after="90" w:line="360" w:lineRule="auto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Compatibility</w:t>
      </w:r>
      <w:proofErr w:type="gramEnd"/>
      <w:r w:rsidRPr="00DA7EAC">
        <w:rPr>
          <w:sz w:val="24"/>
          <w:szCs w:val="24"/>
        </w:rPr>
        <w:t xml:space="preserve"> with underfloor heating or cooling, where relevant</w:t>
      </w:r>
    </w:p>
    <w:p w14:paraId="32BF6C57" w14:textId="77777777" w:rsidR="00DD16F3" w:rsidRDefault="00000000" w:rsidP="00DA7EAC">
      <w:pPr>
        <w:spacing w:after="90" w:line="360" w:lineRule="auto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Skirting</w:t>
      </w:r>
      <w:proofErr w:type="gramEnd"/>
      <w:r w:rsidRPr="00DA7EAC">
        <w:rPr>
          <w:sz w:val="24"/>
          <w:szCs w:val="24"/>
        </w:rPr>
        <w:t>, junction and threshold detailing where brick meets another indoor flooring material</w:t>
      </w:r>
    </w:p>
    <w:p w14:paraId="2A7017F7" w14:textId="77777777" w:rsidR="00DA7EAC" w:rsidRPr="00DA7EAC" w:rsidRDefault="00DA7EAC">
      <w:pPr>
        <w:spacing w:after="90"/>
        <w:ind w:left="260"/>
        <w:rPr>
          <w:sz w:val="24"/>
          <w:szCs w:val="24"/>
        </w:rPr>
      </w:pPr>
    </w:p>
    <w:p w14:paraId="74AC042B" w14:textId="77777777" w:rsidR="00DD16F3" w:rsidRPr="00DA7EAC" w:rsidRDefault="00000000">
      <w:pPr>
        <w:pStyle w:val="Heading2"/>
        <w:spacing w:before="320" w:after="140"/>
        <w:rPr>
          <w:sz w:val="24"/>
          <w:szCs w:val="24"/>
        </w:rPr>
      </w:pPr>
      <w:r w:rsidRPr="00DA7EAC">
        <w:rPr>
          <w:b/>
          <w:bCs/>
          <w:color w:val="2C3E3A"/>
          <w:sz w:val="24"/>
          <w:szCs w:val="24"/>
        </w:rPr>
        <w:t>Outdoor applications — priority checks</w:t>
      </w:r>
    </w:p>
    <w:p w14:paraId="0628D92A" w14:textId="77777777" w:rsidR="00DD16F3" w:rsidRPr="00DA7EAC" w:rsidRDefault="00000000" w:rsidP="00DA7EAC">
      <w:pPr>
        <w:spacing w:after="90" w:line="360" w:lineRule="auto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Slip</w:t>
      </w:r>
      <w:proofErr w:type="gramEnd"/>
      <w:r w:rsidRPr="00DA7EAC">
        <w:rPr>
          <w:sz w:val="24"/>
          <w:szCs w:val="24"/>
        </w:rPr>
        <w:t xml:space="preserve"> resistance of the surface finish, especially where the area gets wet</w:t>
      </w:r>
    </w:p>
    <w:p w14:paraId="681FD754" w14:textId="77777777" w:rsidR="00DD16F3" w:rsidRPr="00DA7EAC" w:rsidRDefault="00000000" w:rsidP="00DA7EAC">
      <w:pPr>
        <w:spacing w:after="90" w:line="360" w:lineRule="auto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Freeze</w:t>
      </w:r>
      <w:proofErr w:type="gramEnd"/>
      <w:r w:rsidRPr="00DA7EAC">
        <w:rPr>
          <w:sz w:val="24"/>
          <w:szCs w:val="24"/>
        </w:rPr>
        <w:t>-thaw exposure in cooler climates, or thermal expansion in very hot ones</w:t>
      </w:r>
    </w:p>
    <w:p w14:paraId="28949EC3" w14:textId="77777777" w:rsidR="00DD16F3" w:rsidRPr="00DA7EAC" w:rsidRDefault="00000000" w:rsidP="00DA7EAC">
      <w:pPr>
        <w:spacing w:after="90" w:line="360" w:lineRule="auto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UV</w:t>
      </w:r>
      <w:proofErr w:type="gramEnd"/>
      <w:r w:rsidRPr="00DA7EAC">
        <w:rPr>
          <w:sz w:val="24"/>
          <w:szCs w:val="24"/>
        </w:rPr>
        <w:t xml:space="preserve"> and colour-fastness of any sealant used</w:t>
      </w:r>
    </w:p>
    <w:p w14:paraId="689B723C" w14:textId="77777777" w:rsidR="00DD16F3" w:rsidRPr="00DA7EAC" w:rsidRDefault="00000000" w:rsidP="00DA7EAC">
      <w:pPr>
        <w:spacing w:after="90" w:line="360" w:lineRule="auto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Drainage</w:t>
      </w:r>
      <w:proofErr w:type="gramEnd"/>
      <w:r w:rsidRPr="00DA7EAC">
        <w:rPr>
          <w:sz w:val="24"/>
          <w:szCs w:val="24"/>
        </w:rPr>
        <w:t xml:space="preserve"> falls built into the paving base, not just the visible surface</w:t>
      </w:r>
    </w:p>
    <w:p w14:paraId="2E7A4802" w14:textId="77777777" w:rsidR="00DD16F3" w:rsidRPr="00DA7EAC" w:rsidRDefault="00000000" w:rsidP="00DA7EAC">
      <w:pPr>
        <w:spacing w:after="90" w:line="360" w:lineRule="auto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Plant</w:t>
      </w:r>
      <w:proofErr w:type="gramEnd"/>
      <w:r w:rsidRPr="00DA7EAC">
        <w:rPr>
          <w:sz w:val="24"/>
          <w:szCs w:val="24"/>
        </w:rPr>
        <w:t xml:space="preserve"> growth, root intrusion and joint planting where brick meets soil</w:t>
      </w:r>
    </w:p>
    <w:p w14:paraId="242930E5" w14:textId="77777777" w:rsidR="00DD16F3" w:rsidRPr="00DA7EAC" w:rsidRDefault="00000000" w:rsidP="00DA7EAC">
      <w:pPr>
        <w:spacing w:after="90" w:line="360" w:lineRule="auto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Long</w:t>
      </w:r>
      <w:proofErr w:type="gramEnd"/>
      <w:r w:rsidRPr="00DA7EAC">
        <w:rPr>
          <w:sz w:val="24"/>
          <w:szCs w:val="24"/>
        </w:rPr>
        <w:t>-term weathering — will the brick be expected to age visibly, and is that acceptable</w:t>
      </w:r>
    </w:p>
    <w:p w14:paraId="5B45958F" w14:textId="77777777" w:rsidR="00DD16F3" w:rsidRDefault="00000000">
      <w:r>
        <w:br w:type="page"/>
      </w:r>
    </w:p>
    <w:p w14:paraId="17877D06" w14:textId="77777777" w:rsidR="00DD16F3" w:rsidRPr="00DA7EAC" w:rsidRDefault="00000000">
      <w:pPr>
        <w:pStyle w:val="Heading1"/>
        <w:spacing w:before="480" w:after="200"/>
        <w:rPr>
          <w:b/>
          <w:bCs/>
          <w:color w:val="9C4A2F"/>
          <w:sz w:val="36"/>
          <w:szCs w:val="36"/>
        </w:rPr>
      </w:pPr>
      <w:r w:rsidRPr="00DA7EAC">
        <w:rPr>
          <w:b/>
          <w:bCs/>
          <w:color w:val="9C4A2F"/>
          <w:sz w:val="36"/>
          <w:szCs w:val="36"/>
        </w:rPr>
        <w:lastRenderedPageBreak/>
        <w:t>4. Brick + Material Combination Matrix</w:t>
      </w:r>
    </w:p>
    <w:p w14:paraId="43D3FC23" w14:textId="77777777" w:rsidR="00DD16F3" w:rsidRDefault="00000000">
      <w:pPr>
        <w:spacing w:after="140"/>
        <w:rPr>
          <w:sz w:val="24"/>
          <w:szCs w:val="24"/>
        </w:rPr>
      </w:pPr>
      <w:r w:rsidRPr="00DA7EAC">
        <w:rPr>
          <w:sz w:val="24"/>
          <w:szCs w:val="24"/>
        </w:rPr>
        <w:t>A quick reference for how brick tends to behave next to four common materials. Use this as a starting conversation with your designer, not a final specification — actual performance depends on the specific products and details used.</w:t>
      </w:r>
    </w:p>
    <w:p w14:paraId="70961F36" w14:textId="77777777" w:rsidR="00DA7EAC" w:rsidRDefault="00DA7EAC">
      <w:pPr>
        <w:spacing w:after="140"/>
        <w:rPr>
          <w:sz w:val="24"/>
          <w:szCs w:val="24"/>
        </w:rPr>
      </w:pPr>
    </w:p>
    <w:p w14:paraId="6C073E61" w14:textId="77777777" w:rsidR="00DA7EAC" w:rsidRPr="00DA7EAC" w:rsidRDefault="00DA7EAC">
      <w:pPr>
        <w:spacing w:after="140"/>
        <w:rPr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800"/>
        <w:gridCol w:w="3350"/>
      </w:tblGrid>
      <w:tr w:rsidR="00DD16F3" w:rsidRPr="00DA7EAC" w14:paraId="75D2E0C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9C4A2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7CA3F5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b/>
                <w:bCs/>
                <w:color w:val="FFFFFF"/>
                <w:sz w:val="24"/>
                <w:szCs w:val="24"/>
              </w:rPr>
              <w:t>Pairing</w:t>
            </w:r>
          </w:p>
        </w:tc>
        <w:tc>
          <w:tcPr>
            <w:tcW w:w="3800" w:type="dxa"/>
            <w:shd w:val="clear" w:color="auto" w:fill="9C4A2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AAAE4A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b/>
                <w:bCs/>
                <w:color w:val="FFFFFF"/>
                <w:sz w:val="24"/>
                <w:szCs w:val="24"/>
              </w:rPr>
              <w:t>Visual Effect</w:t>
            </w:r>
          </w:p>
        </w:tc>
        <w:tc>
          <w:tcPr>
            <w:tcW w:w="3350" w:type="dxa"/>
            <w:shd w:val="clear" w:color="auto" w:fill="9C4A2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ED473E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b/>
                <w:bCs/>
                <w:color w:val="FFFFFF"/>
                <w:sz w:val="24"/>
                <w:szCs w:val="24"/>
              </w:rPr>
              <w:t>Watch For</w:t>
            </w:r>
          </w:p>
        </w:tc>
      </w:tr>
      <w:tr w:rsidR="00DD16F3" w:rsidRPr="00DA7EAC" w14:paraId="63BA81B5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050DAD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Brick + Timber</w:t>
            </w:r>
          </w:p>
        </w:tc>
        <w:tc>
          <w:tcPr>
            <w:tcW w:w="38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EA7D49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Warmth reinforced by warmth; softens brick's hardness</w:t>
            </w:r>
          </w:p>
        </w:tc>
        <w:tc>
          <w:tcPr>
            <w:tcW w:w="3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0D558C0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Timber movement at the junction; keep timber clear of standing water</w:t>
            </w:r>
          </w:p>
        </w:tc>
      </w:tr>
      <w:tr w:rsidR="00DD16F3" w:rsidRPr="00DA7EAC" w14:paraId="75922A3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0EF34B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Brick + Concrete</w:t>
            </w:r>
          </w:p>
        </w:tc>
        <w:tc>
          <w:tcPr>
            <w:tcW w:w="38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998455C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Textural contrast; concrete reads cooler and more mass-like</w:t>
            </w:r>
          </w:p>
        </w:tc>
        <w:tc>
          <w:tcPr>
            <w:tcW w:w="3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A9AE57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Colour clash if concrete is left natural grey against warm red brick</w:t>
            </w:r>
          </w:p>
        </w:tc>
      </w:tr>
      <w:tr w:rsidR="00DD16F3" w:rsidRPr="00DA7EAC" w14:paraId="25613935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6ADF1F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Brick + Stone</w:t>
            </w:r>
          </w:p>
        </w:tc>
        <w:tc>
          <w:tcPr>
            <w:tcW w:w="38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5FE590A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Rhythm (brick) against weight (stone); strong hierarchy</w:t>
            </w:r>
          </w:p>
        </w:tc>
        <w:tc>
          <w:tcPr>
            <w:tcW w:w="3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9AAB7FC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Scale mismatch if stone units are too small relative to brick coursing</w:t>
            </w:r>
          </w:p>
        </w:tc>
      </w:tr>
      <w:tr w:rsidR="00DD16F3" w:rsidRPr="00DA7EAC" w14:paraId="15C5D85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DC6712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Brick + Metal</w:t>
            </w:r>
          </w:p>
        </w:tc>
        <w:tc>
          <w:tcPr>
            <w:tcW w:w="38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6AD596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Sharp, precise edges against a textured, irregular surface</w:t>
            </w:r>
          </w:p>
        </w:tc>
        <w:tc>
          <w:tcPr>
            <w:tcW w:w="3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C90B03D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Metal expansion/contraction at fixed junctions; corrosion at damp contact points</w:t>
            </w:r>
          </w:p>
        </w:tc>
      </w:tr>
      <w:tr w:rsidR="00DD16F3" w:rsidRPr="00DA7EAC" w14:paraId="4E1A7B0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2098D0C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Brick + Glass</w:t>
            </w:r>
          </w:p>
        </w:tc>
        <w:tc>
          <w:tcPr>
            <w:tcW w:w="38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374E079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Solid-vs-transparent contrast; can frame brick as a backdrop</w:t>
            </w:r>
          </w:p>
        </w:tc>
        <w:tc>
          <w:tcPr>
            <w:tcW w:w="3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D45700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Reflections can visually double the brick pattern in unintended ways</w:t>
            </w:r>
          </w:p>
        </w:tc>
      </w:tr>
      <w:tr w:rsidR="00DD16F3" w:rsidRPr="00DA7EAC" w14:paraId="5D7606D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8EFC30B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Brick + Greenery</w:t>
            </w:r>
          </w:p>
        </w:tc>
        <w:tc>
          <w:tcPr>
            <w:tcW w:w="38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1A599B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Softens all of the above; brings colour and seasonal change</w:t>
            </w:r>
          </w:p>
        </w:tc>
        <w:tc>
          <w:tcPr>
            <w:tcW w:w="3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EC7CA0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Root damage to joints; moisture retention against the brick face</w:t>
            </w:r>
          </w:p>
        </w:tc>
      </w:tr>
    </w:tbl>
    <w:p w14:paraId="13F1B56F" w14:textId="77777777" w:rsidR="00DD16F3" w:rsidRDefault="00000000">
      <w:r>
        <w:br w:type="page"/>
      </w:r>
    </w:p>
    <w:p w14:paraId="3ACA2DCE" w14:textId="77777777" w:rsidR="00DD16F3" w:rsidRPr="00DA7EAC" w:rsidRDefault="00000000">
      <w:pPr>
        <w:pStyle w:val="Heading1"/>
        <w:spacing w:before="480" w:after="200"/>
        <w:rPr>
          <w:b/>
          <w:bCs/>
          <w:color w:val="9C4A2F"/>
          <w:sz w:val="36"/>
          <w:szCs w:val="36"/>
        </w:rPr>
      </w:pPr>
      <w:r w:rsidRPr="00DA7EAC">
        <w:rPr>
          <w:b/>
          <w:bCs/>
          <w:color w:val="9C4A2F"/>
          <w:sz w:val="36"/>
          <w:szCs w:val="36"/>
        </w:rPr>
        <w:lastRenderedPageBreak/>
        <w:t>5. Climate Considerations Worksheet</w:t>
      </w:r>
    </w:p>
    <w:p w14:paraId="794C0070" w14:textId="77777777" w:rsidR="00DD16F3" w:rsidRPr="00DA7EAC" w:rsidRDefault="00000000">
      <w:pPr>
        <w:spacing w:after="140"/>
        <w:rPr>
          <w:sz w:val="24"/>
          <w:szCs w:val="24"/>
        </w:rPr>
      </w:pPr>
      <w:r w:rsidRPr="00DA7EAC">
        <w:rPr>
          <w:sz w:val="24"/>
          <w:szCs w:val="24"/>
        </w:rPr>
        <w:t>Identify your climate zone, then work through the matching checklist. If your site sits between zones (e.g. a hot-dry region with a short monsoon), use both relevant checklists.</w:t>
      </w:r>
    </w:p>
    <w:p w14:paraId="5B1476C1" w14:textId="4D4EA4CD" w:rsidR="00DA7EAC" w:rsidRPr="00DA7EAC" w:rsidRDefault="00000000">
      <w:pPr>
        <w:pStyle w:val="Heading2"/>
        <w:spacing w:before="320" w:after="140"/>
        <w:rPr>
          <w:b/>
          <w:bCs/>
          <w:color w:val="2C3E3A"/>
          <w:sz w:val="24"/>
          <w:szCs w:val="24"/>
        </w:rPr>
      </w:pPr>
      <w:r>
        <w:rPr>
          <w:b/>
          <w:bCs/>
          <w:color w:val="2C3E3A"/>
          <w:sz w:val="24"/>
          <w:szCs w:val="24"/>
        </w:rPr>
        <w:t>Hot climate</w:t>
      </w:r>
    </w:p>
    <w:p w14:paraId="396B03DB" w14:textId="77777777" w:rsidR="00DD16F3" w:rsidRPr="00DA7EAC" w:rsidRDefault="00000000" w:rsidP="00DA7EAC">
      <w:pPr>
        <w:spacing w:after="140"/>
        <w:rPr>
          <w:sz w:val="24"/>
          <w:szCs w:val="24"/>
        </w:rPr>
      </w:pPr>
      <w:proofErr w:type="gramStart"/>
      <w:r w:rsidRPr="00DA7EAC">
        <w:rPr>
          <w:rFonts w:ascii="Segoe UI Symbol" w:hAnsi="Segoe UI Symbol" w:cs="Segoe UI Symbol"/>
          <w:sz w:val="24"/>
          <w:szCs w:val="24"/>
        </w:rPr>
        <w:t>☐</w:t>
      </w:r>
      <w:r w:rsidRPr="00DA7EAC">
        <w:rPr>
          <w:sz w:val="24"/>
          <w:szCs w:val="24"/>
        </w:rPr>
        <w:t xml:space="preserve">  Wall</w:t>
      </w:r>
      <w:proofErr w:type="gramEnd"/>
      <w:r w:rsidRPr="00DA7EAC">
        <w:rPr>
          <w:sz w:val="24"/>
          <w:szCs w:val="24"/>
        </w:rPr>
        <w:t xml:space="preserve"> orientation checked against sun path for each proposed brick wall</w:t>
      </w:r>
    </w:p>
    <w:p w14:paraId="597FAD6B" w14:textId="77777777" w:rsidR="00DD16F3" w:rsidRPr="00DA7EAC" w:rsidRDefault="00000000" w:rsidP="00DA7EAC">
      <w:pPr>
        <w:spacing w:after="140"/>
        <w:rPr>
          <w:sz w:val="24"/>
          <w:szCs w:val="24"/>
        </w:rPr>
      </w:pPr>
      <w:proofErr w:type="gramStart"/>
      <w:r w:rsidRPr="00DA7EAC">
        <w:rPr>
          <w:rFonts w:ascii="Segoe UI Symbol" w:hAnsi="Segoe UI Symbol" w:cs="Segoe UI Symbol"/>
          <w:sz w:val="24"/>
          <w:szCs w:val="24"/>
        </w:rPr>
        <w:t>☐</w:t>
      </w:r>
      <w:r w:rsidRPr="00DA7EAC">
        <w:rPr>
          <w:sz w:val="24"/>
          <w:szCs w:val="24"/>
        </w:rPr>
        <w:t xml:space="preserve">  Shading</w:t>
      </w:r>
      <w:proofErr w:type="gramEnd"/>
      <w:r w:rsidRPr="00DA7EAC">
        <w:rPr>
          <w:sz w:val="24"/>
          <w:szCs w:val="24"/>
        </w:rPr>
        <w:t xml:space="preserve"> strategy identified for any large unshaded brick surface</w:t>
      </w:r>
    </w:p>
    <w:p w14:paraId="122CB8F1" w14:textId="77777777" w:rsidR="00DD16F3" w:rsidRPr="00DA7EAC" w:rsidRDefault="00000000" w:rsidP="00DA7EAC">
      <w:pPr>
        <w:spacing w:after="140"/>
        <w:rPr>
          <w:sz w:val="24"/>
          <w:szCs w:val="24"/>
        </w:rPr>
      </w:pPr>
      <w:proofErr w:type="gramStart"/>
      <w:r w:rsidRPr="00DA7EAC">
        <w:rPr>
          <w:rFonts w:ascii="Segoe UI Symbol" w:hAnsi="Segoe UI Symbol" w:cs="Segoe UI Symbol"/>
          <w:sz w:val="24"/>
          <w:szCs w:val="24"/>
        </w:rPr>
        <w:t>☐</w:t>
      </w:r>
      <w:r w:rsidRPr="00DA7EAC">
        <w:rPr>
          <w:sz w:val="24"/>
          <w:szCs w:val="24"/>
        </w:rPr>
        <w:t xml:space="preserve">  Ventilation</w:t>
      </w:r>
      <w:proofErr w:type="gramEnd"/>
      <w:r w:rsidRPr="00DA7EAC">
        <w:rPr>
          <w:sz w:val="24"/>
          <w:szCs w:val="24"/>
        </w:rPr>
        <w:t xml:space="preserve"> path considered alongside, not instead of, thermal mass</w:t>
      </w:r>
    </w:p>
    <w:p w14:paraId="58BFAB93" w14:textId="77777777" w:rsidR="00DD16F3" w:rsidRPr="00DA7EAC" w:rsidRDefault="00000000" w:rsidP="00DA7EAC">
      <w:pPr>
        <w:spacing w:after="140"/>
        <w:rPr>
          <w:sz w:val="24"/>
          <w:szCs w:val="24"/>
        </w:rPr>
      </w:pPr>
      <w:proofErr w:type="gramStart"/>
      <w:r w:rsidRPr="00DA7EAC">
        <w:rPr>
          <w:rFonts w:ascii="Segoe UI Symbol" w:hAnsi="Segoe UI Symbol" w:cs="Segoe UI Symbol"/>
          <w:sz w:val="24"/>
          <w:szCs w:val="24"/>
        </w:rPr>
        <w:t>☐</w:t>
      </w:r>
      <w:r w:rsidRPr="00DA7EAC">
        <w:rPr>
          <w:sz w:val="24"/>
          <w:szCs w:val="24"/>
        </w:rPr>
        <w:t xml:space="preserve">  Realistic</w:t>
      </w:r>
      <w:proofErr w:type="gramEnd"/>
      <w:r w:rsidRPr="00DA7EAC">
        <w:rPr>
          <w:sz w:val="24"/>
          <w:szCs w:val="24"/>
        </w:rPr>
        <w:t xml:space="preserve"> expectation set for how much cooling effect the brick will actually contribute</w:t>
      </w:r>
    </w:p>
    <w:p w14:paraId="143B984E" w14:textId="77777777" w:rsidR="00DA7EAC" w:rsidRDefault="00DA7EAC">
      <w:pPr>
        <w:pStyle w:val="Heading2"/>
        <w:spacing w:before="320" w:after="140"/>
        <w:rPr>
          <w:b/>
          <w:bCs/>
          <w:color w:val="2C3E3A"/>
          <w:sz w:val="24"/>
          <w:szCs w:val="24"/>
        </w:rPr>
      </w:pPr>
    </w:p>
    <w:p w14:paraId="5534F487" w14:textId="7062AAB3" w:rsidR="00DA7EAC" w:rsidRPr="00DA7EAC" w:rsidRDefault="00000000">
      <w:pPr>
        <w:pStyle w:val="Heading2"/>
        <w:spacing w:before="320" w:after="140"/>
        <w:rPr>
          <w:b/>
          <w:bCs/>
          <w:color w:val="2C3E3A"/>
          <w:sz w:val="24"/>
          <w:szCs w:val="24"/>
        </w:rPr>
      </w:pPr>
      <w:r>
        <w:rPr>
          <w:b/>
          <w:bCs/>
          <w:color w:val="2C3E3A"/>
          <w:sz w:val="24"/>
          <w:szCs w:val="24"/>
        </w:rPr>
        <w:t>Warm-humid climate</w:t>
      </w:r>
    </w:p>
    <w:p w14:paraId="68AD7EA6" w14:textId="77777777" w:rsidR="00DD16F3" w:rsidRPr="00DA7EAC" w:rsidRDefault="00000000" w:rsidP="00DA7EAC">
      <w:pPr>
        <w:spacing w:after="140"/>
        <w:rPr>
          <w:rFonts w:ascii="Segoe UI Symbol" w:hAnsi="Segoe UI Symbol" w:cs="Segoe UI Symbol"/>
          <w:sz w:val="24"/>
          <w:szCs w:val="24"/>
        </w:rPr>
      </w:pPr>
      <w:proofErr w:type="gramStart"/>
      <w:r w:rsidRPr="00DA7EAC">
        <w:rPr>
          <w:rFonts w:ascii="Segoe UI Symbol" w:hAnsi="Segoe UI Symbol" w:cs="Segoe UI Symbol"/>
          <w:sz w:val="24"/>
          <w:szCs w:val="24"/>
        </w:rPr>
        <w:t>☐  Rain</w:t>
      </w:r>
      <w:proofErr w:type="gramEnd"/>
      <w:r w:rsidRPr="00DA7EAC">
        <w:rPr>
          <w:rFonts w:ascii="Segoe UI Symbol" w:hAnsi="Segoe UI Symbol" w:cs="Segoe UI Symbol"/>
          <w:sz w:val="24"/>
          <w:szCs w:val="24"/>
        </w:rPr>
        <w:t xml:space="preserve"> exposure mapped for each brick surface, including wind-driven rain</w:t>
      </w:r>
    </w:p>
    <w:p w14:paraId="62E0A7A1" w14:textId="77777777" w:rsidR="00DD16F3" w:rsidRPr="00DA7EAC" w:rsidRDefault="00000000" w:rsidP="00DA7EAC">
      <w:pPr>
        <w:spacing w:after="140"/>
        <w:rPr>
          <w:rFonts w:ascii="Segoe UI Symbol" w:hAnsi="Segoe UI Symbol" w:cs="Segoe UI Symbol"/>
          <w:sz w:val="24"/>
          <w:szCs w:val="24"/>
        </w:rPr>
      </w:pPr>
      <w:proofErr w:type="gramStart"/>
      <w:r w:rsidRPr="00DA7EAC">
        <w:rPr>
          <w:rFonts w:ascii="Segoe UI Symbol" w:hAnsi="Segoe UI Symbol" w:cs="Segoe UI Symbol"/>
          <w:sz w:val="24"/>
          <w:szCs w:val="24"/>
        </w:rPr>
        <w:t>☐  Drying</w:t>
      </w:r>
      <w:proofErr w:type="gramEnd"/>
      <w:r w:rsidRPr="00DA7EAC">
        <w:rPr>
          <w:rFonts w:ascii="Segoe UI Symbol" w:hAnsi="Segoe UI Symbol" w:cs="Segoe UI Symbol"/>
          <w:sz w:val="24"/>
          <w:szCs w:val="24"/>
        </w:rPr>
        <w:t xml:space="preserve"> time considered — does the surface get enough sun/air to dry between rain events</w:t>
      </w:r>
    </w:p>
    <w:p w14:paraId="5F8BB8F5" w14:textId="77777777" w:rsidR="00DD16F3" w:rsidRPr="00DA7EAC" w:rsidRDefault="00000000" w:rsidP="00DA7EAC">
      <w:pPr>
        <w:spacing w:after="140"/>
        <w:rPr>
          <w:rFonts w:ascii="Segoe UI Symbol" w:hAnsi="Segoe UI Symbol" w:cs="Segoe UI Symbol"/>
          <w:sz w:val="24"/>
          <w:szCs w:val="24"/>
        </w:rPr>
      </w:pPr>
      <w:proofErr w:type="gramStart"/>
      <w:r w:rsidRPr="00DA7EAC">
        <w:rPr>
          <w:rFonts w:ascii="Segoe UI Symbol" w:hAnsi="Segoe UI Symbol" w:cs="Segoe UI Symbol"/>
          <w:sz w:val="24"/>
          <w:szCs w:val="24"/>
        </w:rPr>
        <w:t>☐  Algae</w:t>
      </w:r>
      <w:proofErr w:type="gramEnd"/>
      <w:r w:rsidRPr="00DA7EAC">
        <w:rPr>
          <w:rFonts w:ascii="Segoe UI Symbol" w:hAnsi="Segoe UI Symbol" w:cs="Segoe UI Symbol"/>
          <w:sz w:val="24"/>
          <w:szCs w:val="24"/>
        </w:rPr>
        <w:t xml:space="preserve"> or staining risk flagged for shaded, damp-prone surfaces</w:t>
      </w:r>
    </w:p>
    <w:p w14:paraId="0E43774F" w14:textId="77777777" w:rsidR="00DD16F3" w:rsidRPr="00DA7EAC" w:rsidRDefault="00000000" w:rsidP="00DA7EAC">
      <w:pPr>
        <w:spacing w:after="140"/>
        <w:rPr>
          <w:rFonts w:ascii="Segoe UI Symbol" w:hAnsi="Segoe UI Symbol" w:cs="Segoe UI Symbol"/>
          <w:sz w:val="24"/>
          <w:szCs w:val="24"/>
        </w:rPr>
      </w:pPr>
      <w:proofErr w:type="gramStart"/>
      <w:r w:rsidRPr="00DA7EAC">
        <w:rPr>
          <w:rFonts w:ascii="Segoe UI Symbol" w:hAnsi="Segoe UI Symbol" w:cs="Segoe UI Symbol"/>
          <w:sz w:val="24"/>
          <w:szCs w:val="24"/>
        </w:rPr>
        <w:t>☐  Ventilation</w:t>
      </w:r>
      <w:proofErr w:type="gramEnd"/>
      <w:r w:rsidRPr="00DA7EAC">
        <w:rPr>
          <w:rFonts w:ascii="Segoe UI Symbol" w:hAnsi="Segoe UI Symbol" w:cs="Segoe UI Symbol"/>
          <w:sz w:val="24"/>
          <w:szCs w:val="24"/>
        </w:rPr>
        <w:t xml:space="preserve"> gaps sized to actually move air, not just look porous</w:t>
      </w:r>
    </w:p>
    <w:p w14:paraId="106BD7BB" w14:textId="77777777" w:rsidR="00DA7EAC" w:rsidRDefault="00DA7EAC">
      <w:pPr>
        <w:pStyle w:val="Heading2"/>
        <w:spacing w:before="320" w:after="140"/>
        <w:rPr>
          <w:b/>
          <w:bCs/>
          <w:color w:val="2C3E3A"/>
          <w:sz w:val="24"/>
          <w:szCs w:val="24"/>
        </w:rPr>
      </w:pPr>
    </w:p>
    <w:p w14:paraId="69F6A6DE" w14:textId="19774A58" w:rsidR="00DA7EAC" w:rsidRPr="00DA7EAC" w:rsidRDefault="00000000">
      <w:pPr>
        <w:pStyle w:val="Heading2"/>
        <w:spacing w:before="320" w:after="140"/>
        <w:rPr>
          <w:b/>
          <w:bCs/>
          <w:color w:val="2C3E3A"/>
          <w:sz w:val="24"/>
          <w:szCs w:val="24"/>
        </w:rPr>
      </w:pPr>
      <w:r>
        <w:rPr>
          <w:b/>
          <w:bCs/>
          <w:color w:val="2C3E3A"/>
          <w:sz w:val="24"/>
          <w:szCs w:val="24"/>
        </w:rPr>
        <w:t>Hot-dry climate</w:t>
      </w:r>
    </w:p>
    <w:p w14:paraId="61672B5D" w14:textId="77777777" w:rsidR="00DD16F3" w:rsidRPr="00DA7EAC" w:rsidRDefault="00000000" w:rsidP="00DA7EAC">
      <w:pPr>
        <w:spacing w:after="140"/>
        <w:rPr>
          <w:rFonts w:ascii="Segoe UI Symbol" w:hAnsi="Segoe UI Symbol" w:cs="Segoe UI Symbol"/>
          <w:sz w:val="24"/>
          <w:szCs w:val="24"/>
        </w:rPr>
      </w:pPr>
      <w:proofErr w:type="gramStart"/>
      <w:r w:rsidRPr="00DA7EAC">
        <w:rPr>
          <w:rFonts w:ascii="Segoe UI Symbol" w:hAnsi="Segoe UI Symbol" w:cs="Segoe UI Symbol"/>
          <w:sz w:val="24"/>
          <w:szCs w:val="24"/>
        </w:rPr>
        <w:t>☐  Diurnal</w:t>
      </w:r>
      <w:proofErr w:type="gramEnd"/>
      <w:r w:rsidRPr="00DA7EAC">
        <w:rPr>
          <w:rFonts w:ascii="Segoe UI Symbol" w:hAnsi="Segoe UI Symbol" w:cs="Segoe UI Symbol"/>
          <w:sz w:val="24"/>
          <w:szCs w:val="24"/>
        </w:rPr>
        <w:t xml:space="preserve"> temperature swing considered in relation to brick thermal mass</w:t>
      </w:r>
    </w:p>
    <w:p w14:paraId="4DF77EF4" w14:textId="77777777" w:rsidR="00DD16F3" w:rsidRPr="00DA7EAC" w:rsidRDefault="00000000" w:rsidP="00DA7EAC">
      <w:pPr>
        <w:spacing w:after="140"/>
        <w:rPr>
          <w:rFonts w:ascii="Segoe UI Symbol" w:hAnsi="Segoe UI Symbol" w:cs="Segoe UI Symbol"/>
          <w:sz w:val="24"/>
          <w:szCs w:val="24"/>
        </w:rPr>
      </w:pPr>
      <w:proofErr w:type="gramStart"/>
      <w:r w:rsidRPr="00DA7EAC">
        <w:rPr>
          <w:rFonts w:ascii="Segoe UI Symbol" w:hAnsi="Segoe UI Symbol" w:cs="Segoe UI Symbol"/>
          <w:sz w:val="24"/>
          <w:szCs w:val="24"/>
        </w:rPr>
        <w:t>☐  Shading</w:t>
      </w:r>
      <w:proofErr w:type="gramEnd"/>
      <w:r w:rsidRPr="00DA7EAC">
        <w:rPr>
          <w:rFonts w:ascii="Segoe UI Symbol" w:hAnsi="Segoe UI Symbol" w:cs="Segoe UI Symbol"/>
          <w:sz w:val="24"/>
          <w:szCs w:val="24"/>
        </w:rPr>
        <w:t xml:space="preserve"> provided for surfaces with long, direct afternoon exposure</w:t>
      </w:r>
    </w:p>
    <w:p w14:paraId="2ACE2D42" w14:textId="77777777" w:rsidR="00DD16F3" w:rsidRPr="00DA7EAC" w:rsidRDefault="00000000" w:rsidP="00DA7EAC">
      <w:pPr>
        <w:spacing w:after="140"/>
        <w:rPr>
          <w:rFonts w:ascii="Segoe UI Symbol" w:hAnsi="Segoe UI Symbol" w:cs="Segoe UI Symbol"/>
          <w:sz w:val="24"/>
          <w:szCs w:val="24"/>
        </w:rPr>
      </w:pPr>
      <w:proofErr w:type="gramStart"/>
      <w:r w:rsidRPr="00DA7EAC">
        <w:rPr>
          <w:rFonts w:ascii="Segoe UI Symbol" w:hAnsi="Segoe UI Symbol" w:cs="Segoe UI Symbol"/>
          <w:sz w:val="24"/>
          <w:szCs w:val="24"/>
        </w:rPr>
        <w:t>☐  Dust</w:t>
      </w:r>
      <w:proofErr w:type="gramEnd"/>
      <w:r w:rsidRPr="00DA7EAC">
        <w:rPr>
          <w:rFonts w:ascii="Segoe UI Symbol" w:hAnsi="Segoe UI Symbol" w:cs="Segoe UI Symbol"/>
          <w:sz w:val="24"/>
          <w:szCs w:val="24"/>
        </w:rPr>
        <w:t xml:space="preserve"> and wind-blown grit accounted for in surface and joint choice</w:t>
      </w:r>
    </w:p>
    <w:p w14:paraId="1588CDF1" w14:textId="77777777" w:rsidR="00DA7EAC" w:rsidRDefault="00DA7EAC" w:rsidP="00DA7EAC">
      <w:pPr>
        <w:spacing w:after="140"/>
        <w:rPr>
          <w:b/>
          <w:bCs/>
          <w:color w:val="2C3E3A"/>
          <w:sz w:val="24"/>
          <w:szCs w:val="24"/>
        </w:rPr>
      </w:pPr>
    </w:p>
    <w:p w14:paraId="79E9794D" w14:textId="02085A9C" w:rsidR="00DA7EAC" w:rsidRPr="00DA7EAC" w:rsidRDefault="00000000" w:rsidP="00DA7EAC">
      <w:pPr>
        <w:spacing w:after="140"/>
        <w:rPr>
          <w:b/>
          <w:bCs/>
          <w:color w:val="2C3E3A"/>
          <w:sz w:val="24"/>
          <w:szCs w:val="24"/>
        </w:rPr>
      </w:pPr>
      <w:r>
        <w:rPr>
          <w:b/>
          <w:bCs/>
          <w:color w:val="2C3E3A"/>
          <w:sz w:val="24"/>
          <w:szCs w:val="24"/>
        </w:rPr>
        <w:t>Temperate / cool climate</w:t>
      </w:r>
    </w:p>
    <w:p w14:paraId="3874A326" w14:textId="77777777" w:rsidR="00DD16F3" w:rsidRPr="00DA7EAC" w:rsidRDefault="00000000" w:rsidP="00DA7EAC">
      <w:pPr>
        <w:spacing w:after="140"/>
        <w:rPr>
          <w:rFonts w:ascii="Segoe UI Symbol" w:hAnsi="Segoe UI Symbol" w:cs="Segoe UI Symbol"/>
          <w:sz w:val="24"/>
          <w:szCs w:val="24"/>
        </w:rPr>
      </w:pPr>
      <w:proofErr w:type="gramStart"/>
      <w:r w:rsidRPr="00DA7EAC">
        <w:rPr>
          <w:rFonts w:ascii="Segoe UI Symbol" w:hAnsi="Segoe UI Symbol" w:cs="Segoe UI Symbol"/>
          <w:sz w:val="24"/>
          <w:szCs w:val="24"/>
        </w:rPr>
        <w:t>☐  Overall</w:t>
      </w:r>
      <w:proofErr w:type="gramEnd"/>
      <w:r w:rsidRPr="00DA7EAC">
        <w:rPr>
          <w:rFonts w:ascii="Segoe UI Symbol" w:hAnsi="Segoe UI Symbol" w:cs="Segoe UI Symbol"/>
          <w:sz w:val="24"/>
          <w:szCs w:val="24"/>
        </w:rPr>
        <w:t xml:space="preserve"> thermal envelope strategy defined — brick is not treated as a stand-alone insulator</w:t>
      </w:r>
    </w:p>
    <w:p w14:paraId="6DA3CD48" w14:textId="77777777" w:rsidR="00DD16F3" w:rsidRPr="00DA7EAC" w:rsidRDefault="00000000" w:rsidP="00DA7EAC">
      <w:pPr>
        <w:spacing w:after="140"/>
        <w:rPr>
          <w:rFonts w:ascii="Segoe UI Symbol" w:hAnsi="Segoe UI Symbol" w:cs="Segoe UI Symbol"/>
          <w:sz w:val="24"/>
          <w:szCs w:val="24"/>
        </w:rPr>
      </w:pPr>
      <w:proofErr w:type="gramStart"/>
      <w:r w:rsidRPr="00DA7EAC">
        <w:rPr>
          <w:rFonts w:ascii="Segoe UI Symbol" w:hAnsi="Segoe UI Symbol" w:cs="Segoe UI Symbol"/>
          <w:sz w:val="24"/>
          <w:szCs w:val="24"/>
        </w:rPr>
        <w:t>☐  Moisture</w:t>
      </w:r>
      <w:proofErr w:type="gramEnd"/>
      <w:r w:rsidRPr="00DA7EAC">
        <w:rPr>
          <w:rFonts w:ascii="Segoe UI Symbol" w:hAnsi="Segoe UI Symbol" w:cs="Segoe UI Symbol"/>
          <w:sz w:val="24"/>
          <w:szCs w:val="24"/>
        </w:rPr>
        <w:t xml:space="preserve"> management detailing checked, including damp-proofing where required</w:t>
      </w:r>
    </w:p>
    <w:p w14:paraId="40073340" w14:textId="77777777" w:rsidR="00DD16F3" w:rsidRPr="00DA7EAC" w:rsidRDefault="00000000" w:rsidP="00DA7EAC">
      <w:pPr>
        <w:spacing w:after="140"/>
        <w:rPr>
          <w:rFonts w:ascii="Segoe UI Symbol" w:hAnsi="Segoe UI Symbol" w:cs="Segoe UI Symbol"/>
          <w:sz w:val="24"/>
          <w:szCs w:val="24"/>
        </w:rPr>
      </w:pPr>
      <w:proofErr w:type="gramStart"/>
      <w:r w:rsidRPr="00DA7EAC">
        <w:rPr>
          <w:rFonts w:ascii="Segoe UI Symbol" w:hAnsi="Segoe UI Symbol" w:cs="Segoe UI Symbol"/>
          <w:sz w:val="24"/>
          <w:szCs w:val="24"/>
        </w:rPr>
        <w:t>☐  Freeze</w:t>
      </w:r>
      <w:proofErr w:type="gramEnd"/>
      <w:r w:rsidRPr="00DA7EAC">
        <w:rPr>
          <w:rFonts w:ascii="Segoe UI Symbol" w:hAnsi="Segoe UI Symbol" w:cs="Segoe UI Symbol"/>
          <w:sz w:val="24"/>
          <w:szCs w:val="24"/>
        </w:rPr>
        <w:t>-thaw resistance of the specific brick and mortar confirmed, where relevant</w:t>
      </w:r>
    </w:p>
    <w:p w14:paraId="6F45EDE5" w14:textId="77777777" w:rsidR="00DD16F3" w:rsidRDefault="00000000">
      <w:r>
        <w:br w:type="page"/>
      </w:r>
    </w:p>
    <w:p w14:paraId="68C46D9D" w14:textId="77777777" w:rsidR="00DD16F3" w:rsidRPr="00DA7EAC" w:rsidRDefault="00000000">
      <w:pPr>
        <w:pStyle w:val="Heading1"/>
        <w:spacing w:before="480" w:after="200"/>
        <w:rPr>
          <w:b/>
          <w:bCs/>
          <w:color w:val="9C4A2F"/>
          <w:sz w:val="36"/>
          <w:szCs w:val="36"/>
        </w:rPr>
      </w:pPr>
      <w:r w:rsidRPr="00DA7EAC">
        <w:rPr>
          <w:b/>
          <w:bCs/>
          <w:color w:val="9C4A2F"/>
          <w:sz w:val="36"/>
          <w:szCs w:val="36"/>
        </w:rPr>
        <w:lastRenderedPageBreak/>
        <w:t>6. Brick Pattern Selection Guide</w:t>
      </w:r>
    </w:p>
    <w:p w14:paraId="52AE10F4" w14:textId="77777777" w:rsidR="00DD16F3" w:rsidRPr="00DA7EAC" w:rsidRDefault="00000000">
      <w:pPr>
        <w:spacing w:after="140"/>
        <w:rPr>
          <w:sz w:val="24"/>
          <w:szCs w:val="24"/>
        </w:rPr>
      </w:pPr>
      <w:r w:rsidRPr="00DA7EAC">
        <w:rPr>
          <w:sz w:val="24"/>
          <w:szCs w:val="24"/>
        </w:rPr>
        <w:t>Match the pattern to the effect you actually want, not to what looks striking in a single photograph. This table pairs each pattern with the situations it tends to suit best.</w:t>
      </w:r>
    </w:p>
    <w:p w14:paraId="6E2EBA64" w14:textId="77777777" w:rsidR="00DA7EAC" w:rsidRPr="00DA7EAC" w:rsidRDefault="00DA7EAC">
      <w:pPr>
        <w:spacing w:after="140"/>
        <w:rPr>
          <w:sz w:val="24"/>
          <w:szCs w:val="24"/>
        </w:rPr>
      </w:pPr>
    </w:p>
    <w:p w14:paraId="63232FAC" w14:textId="77777777" w:rsidR="00DA7EAC" w:rsidRPr="00DA7EAC" w:rsidRDefault="00DA7EAC">
      <w:pPr>
        <w:spacing w:after="140"/>
        <w:rPr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600"/>
        <w:gridCol w:w="3550"/>
      </w:tblGrid>
      <w:tr w:rsidR="00DD16F3" w:rsidRPr="00DA7EAC" w14:paraId="456C6C1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9C4A2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CD3036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b/>
                <w:bCs/>
                <w:color w:val="FFFFFF"/>
                <w:sz w:val="24"/>
                <w:szCs w:val="24"/>
              </w:rPr>
              <w:t>Pattern</w:t>
            </w:r>
          </w:p>
        </w:tc>
        <w:tc>
          <w:tcPr>
            <w:tcW w:w="3600" w:type="dxa"/>
            <w:shd w:val="clear" w:color="auto" w:fill="9C4A2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CBF8413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b/>
                <w:bCs/>
                <w:color w:val="FFFFFF"/>
                <w:sz w:val="24"/>
                <w:szCs w:val="24"/>
              </w:rPr>
              <w:t>Best Suited To</w:t>
            </w:r>
          </w:p>
        </w:tc>
        <w:tc>
          <w:tcPr>
            <w:tcW w:w="3550" w:type="dxa"/>
            <w:shd w:val="clear" w:color="auto" w:fill="9C4A2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A3A9B80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b/>
                <w:bCs/>
                <w:color w:val="FFFFFF"/>
                <w:sz w:val="24"/>
                <w:szCs w:val="24"/>
              </w:rPr>
              <w:t>Effect</w:t>
            </w:r>
          </w:p>
        </w:tc>
      </w:tr>
      <w:tr w:rsidR="00DD16F3" w:rsidRPr="00DA7EAC" w14:paraId="4F5A66A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7BB274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Running bond</w:t>
            </w:r>
          </w:p>
        </w:tc>
        <w:tc>
          <w:tcPr>
            <w:tcW w:w="3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79EEE6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Long paths, large floors, calm feature walls</w:t>
            </w:r>
          </w:p>
        </w:tc>
        <w:tc>
          <w:tcPr>
            <w:tcW w:w="35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CEB09D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Directional, understated, easy to read</w:t>
            </w:r>
          </w:p>
        </w:tc>
      </w:tr>
      <w:tr w:rsidR="00DD16F3" w:rsidRPr="00DA7EAC" w14:paraId="5B07E65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21ED90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Herringbone</w:t>
            </w:r>
          </w:p>
        </w:tc>
        <w:tc>
          <w:tcPr>
            <w:tcW w:w="3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2A38AAC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Courtyards, entrances, feature floors</w:t>
            </w:r>
          </w:p>
        </w:tc>
        <w:tc>
          <w:tcPr>
            <w:tcW w:w="35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0BCEC3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Energetic, adds visual richness</w:t>
            </w:r>
          </w:p>
        </w:tc>
      </w:tr>
      <w:tr w:rsidR="00DD16F3" w:rsidRPr="00DA7EAC" w14:paraId="0FAD325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91D10E4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Basket weave</w:t>
            </w:r>
          </w:p>
        </w:tc>
        <w:tc>
          <w:tcPr>
            <w:tcW w:w="3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1DE0E1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Square courtyards, patios</w:t>
            </w:r>
          </w:p>
        </w:tc>
        <w:tc>
          <w:tcPr>
            <w:tcW w:w="35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4900B6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Static, grid-like, formal</w:t>
            </w:r>
          </w:p>
        </w:tc>
      </w:tr>
      <w:tr w:rsidR="00DD16F3" w:rsidRPr="00DA7EAC" w14:paraId="5D952D1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2700BFF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Soldier course border</w:t>
            </w:r>
          </w:p>
        </w:tc>
        <w:tc>
          <w:tcPr>
            <w:tcW w:w="3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F88DC74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Edges of any paved area</w:t>
            </w:r>
          </w:p>
        </w:tc>
        <w:tc>
          <w:tcPr>
            <w:tcW w:w="35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07E0510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Frames a space, signals a boundary</w:t>
            </w:r>
          </w:p>
        </w:tc>
      </w:tr>
      <w:tr w:rsidR="00DD16F3" w:rsidRPr="00DA7EAC" w14:paraId="67D9C84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F0F732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Radial / fan</w:t>
            </w:r>
          </w:p>
        </w:tc>
        <w:tc>
          <w:tcPr>
            <w:tcW w:w="3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D481973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Focal points — tree bases, circular courtyards</w:t>
            </w:r>
          </w:p>
        </w:tc>
        <w:tc>
          <w:tcPr>
            <w:tcW w:w="35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0513EB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Draws the eye to a centre point</w:t>
            </w:r>
          </w:p>
        </w:tc>
      </w:tr>
      <w:tr w:rsidR="00DD16F3" w:rsidRPr="00DA7EAC" w14:paraId="3BCB40A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8E4540F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Mixed-format</w:t>
            </w:r>
          </w:p>
        </w:tc>
        <w:tc>
          <w:tcPr>
            <w:tcW w:w="3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79933F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Thresholds, transition zones</w:t>
            </w:r>
          </w:p>
        </w:tc>
        <w:tc>
          <w:tcPr>
            <w:tcW w:w="35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12C2E3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Marks a change without a hard stop</w:t>
            </w:r>
          </w:p>
        </w:tc>
      </w:tr>
    </w:tbl>
    <w:p w14:paraId="7F7B22DF" w14:textId="77777777" w:rsidR="00DD16F3" w:rsidRDefault="00000000">
      <w:r>
        <w:br w:type="page"/>
      </w:r>
    </w:p>
    <w:p w14:paraId="31F5C2AB" w14:textId="77777777" w:rsidR="00DD16F3" w:rsidRPr="00DA7EAC" w:rsidRDefault="00000000">
      <w:pPr>
        <w:pStyle w:val="Heading1"/>
        <w:spacing w:before="480" w:after="200"/>
        <w:rPr>
          <w:sz w:val="36"/>
          <w:szCs w:val="36"/>
        </w:rPr>
      </w:pPr>
      <w:r w:rsidRPr="00DA7EAC">
        <w:rPr>
          <w:b/>
          <w:bCs/>
          <w:color w:val="9C4A2F"/>
          <w:sz w:val="36"/>
          <w:szCs w:val="36"/>
        </w:rPr>
        <w:lastRenderedPageBreak/>
        <w:t>7. Screen / Jali Planning Checklist</w:t>
      </w:r>
    </w:p>
    <w:p w14:paraId="3C39E520" w14:textId="77777777" w:rsidR="00DD16F3" w:rsidRDefault="00000000">
      <w:pPr>
        <w:spacing w:after="140"/>
        <w:rPr>
          <w:sz w:val="24"/>
          <w:szCs w:val="24"/>
        </w:rPr>
      </w:pPr>
      <w:r w:rsidRPr="00DA7EAC">
        <w:rPr>
          <w:sz w:val="24"/>
          <w:szCs w:val="24"/>
        </w:rPr>
        <w:t>Perforated brickwork is the application most often specified on aesthetics alone. This checklist pulls the performance variables back into the conversation before construction.</w:t>
      </w:r>
    </w:p>
    <w:p w14:paraId="173A22FA" w14:textId="77777777" w:rsidR="00DA7EAC" w:rsidRDefault="00DA7EAC">
      <w:pPr>
        <w:spacing w:after="140"/>
        <w:rPr>
          <w:sz w:val="24"/>
          <w:szCs w:val="24"/>
        </w:rPr>
      </w:pPr>
    </w:p>
    <w:p w14:paraId="78A1B75C" w14:textId="77777777" w:rsidR="00DA7EAC" w:rsidRPr="00DA7EAC" w:rsidRDefault="00DA7EAC">
      <w:pPr>
        <w:spacing w:after="140"/>
        <w:rPr>
          <w:sz w:val="24"/>
          <w:szCs w:val="24"/>
        </w:rPr>
      </w:pPr>
    </w:p>
    <w:p w14:paraId="1417CFA6" w14:textId="77777777" w:rsidR="00DD16F3" w:rsidRDefault="00000000">
      <w:pPr>
        <w:spacing w:after="90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Orientation</w:t>
      </w:r>
      <w:proofErr w:type="gramEnd"/>
      <w:r w:rsidRPr="00DA7EAC">
        <w:rPr>
          <w:sz w:val="24"/>
          <w:szCs w:val="24"/>
        </w:rPr>
        <w:t xml:space="preserve"> of the screen relative to sun path has been checked, not assumed</w:t>
      </w:r>
    </w:p>
    <w:p w14:paraId="0F0C1F6E" w14:textId="77777777" w:rsidR="00DA7EAC" w:rsidRPr="00DA7EAC" w:rsidRDefault="00DA7EAC">
      <w:pPr>
        <w:spacing w:after="90"/>
        <w:ind w:left="260"/>
        <w:rPr>
          <w:sz w:val="24"/>
          <w:szCs w:val="24"/>
        </w:rPr>
      </w:pPr>
    </w:p>
    <w:p w14:paraId="7085D0AB" w14:textId="77777777" w:rsidR="00DD16F3" w:rsidRDefault="00000000">
      <w:pPr>
        <w:spacing w:after="90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Open</w:t>
      </w:r>
      <w:proofErr w:type="gramEnd"/>
      <w:r w:rsidRPr="00DA7EAC">
        <w:rPr>
          <w:sz w:val="24"/>
          <w:szCs w:val="24"/>
        </w:rPr>
        <w:t>-area percentage has been calculated and compared against the privacy/light goals</w:t>
      </w:r>
    </w:p>
    <w:p w14:paraId="304C6B03" w14:textId="77777777" w:rsidR="00DA7EAC" w:rsidRPr="00DA7EAC" w:rsidRDefault="00DA7EAC">
      <w:pPr>
        <w:spacing w:after="90"/>
        <w:ind w:left="260"/>
        <w:rPr>
          <w:sz w:val="24"/>
          <w:szCs w:val="24"/>
        </w:rPr>
      </w:pPr>
    </w:p>
    <w:p w14:paraId="58A32742" w14:textId="77777777" w:rsidR="00DD16F3" w:rsidRDefault="00000000">
      <w:pPr>
        <w:spacing w:after="90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Offset</w:t>
      </w:r>
      <w:proofErr w:type="gramEnd"/>
      <w:r w:rsidRPr="00DA7EAC">
        <w:rPr>
          <w:sz w:val="24"/>
          <w:szCs w:val="24"/>
        </w:rPr>
        <w:t xml:space="preserve"> distance between the screen and the wall or window behind it has been set</w:t>
      </w:r>
    </w:p>
    <w:p w14:paraId="13EA5F88" w14:textId="77777777" w:rsidR="00DA7EAC" w:rsidRPr="00DA7EAC" w:rsidRDefault="00DA7EAC">
      <w:pPr>
        <w:spacing w:after="90"/>
        <w:ind w:left="260"/>
        <w:rPr>
          <w:sz w:val="24"/>
          <w:szCs w:val="24"/>
        </w:rPr>
      </w:pPr>
    </w:p>
    <w:p w14:paraId="0625E1A0" w14:textId="77777777" w:rsidR="00DD16F3" w:rsidRDefault="00000000">
      <w:pPr>
        <w:spacing w:after="90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Prevailing</w:t>
      </w:r>
      <w:proofErr w:type="gramEnd"/>
      <w:r w:rsidRPr="00DA7EAC">
        <w:rPr>
          <w:sz w:val="24"/>
          <w:szCs w:val="24"/>
        </w:rPr>
        <w:t xml:space="preserve"> wind direction has been checked against the screen's orientation</w:t>
      </w:r>
    </w:p>
    <w:p w14:paraId="6F01605A" w14:textId="77777777" w:rsidR="00DA7EAC" w:rsidRPr="00DA7EAC" w:rsidRDefault="00DA7EAC">
      <w:pPr>
        <w:spacing w:after="90"/>
        <w:ind w:left="260"/>
        <w:rPr>
          <w:sz w:val="24"/>
          <w:szCs w:val="24"/>
        </w:rPr>
      </w:pPr>
    </w:p>
    <w:p w14:paraId="764D7803" w14:textId="77777777" w:rsidR="00DD16F3" w:rsidRDefault="00000000">
      <w:pPr>
        <w:spacing w:after="90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Structural</w:t>
      </w:r>
      <w:proofErr w:type="gramEnd"/>
      <w:r w:rsidRPr="00DA7EAC">
        <w:rPr>
          <w:sz w:val="24"/>
          <w:szCs w:val="24"/>
        </w:rPr>
        <w:t xml:space="preserve"> support for the perforated assembly has been confirmed by an engineer where the screen is more than a low garden wall</w:t>
      </w:r>
    </w:p>
    <w:p w14:paraId="2CC08599" w14:textId="77777777" w:rsidR="00DA7EAC" w:rsidRPr="00DA7EAC" w:rsidRDefault="00DA7EAC">
      <w:pPr>
        <w:spacing w:after="90"/>
        <w:ind w:left="260"/>
        <w:rPr>
          <w:sz w:val="24"/>
          <w:szCs w:val="24"/>
        </w:rPr>
      </w:pPr>
    </w:p>
    <w:p w14:paraId="1501F079" w14:textId="77777777" w:rsidR="00DD16F3" w:rsidRDefault="00000000">
      <w:pPr>
        <w:spacing w:after="90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Pattern</w:t>
      </w:r>
      <w:proofErr w:type="gramEnd"/>
      <w:r w:rsidRPr="00DA7EAC">
        <w:rPr>
          <w:sz w:val="24"/>
          <w:szCs w:val="24"/>
        </w:rPr>
        <w:t xml:space="preserve"> has been tested (sketch or model) for the shadow effect at more than one time of day</w:t>
      </w:r>
    </w:p>
    <w:p w14:paraId="454DAC6F" w14:textId="77777777" w:rsidR="00DA7EAC" w:rsidRPr="00DA7EAC" w:rsidRDefault="00DA7EAC">
      <w:pPr>
        <w:spacing w:after="90"/>
        <w:ind w:left="260"/>
        <w:rPr>
          <w:sz w:val="24"/>
          <w:szCs w:val="24"/>
        </w:rPr>
      </w:pPr>
    </w:p>
    <w:p w14:paraId="0672FC4C" w14:textId="77777777" w:rsidR="00DD16F3" w:rsidRDefault="00000000">
      <w:pPr>
        <w:spacing w:after="90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Cleaning</w:t>
      </w:r>
      <w:proofErr w:type="gramEnd"/>
      <w:r w:rsidRPr="00DA7EAC">
        <w:rPr>
          <w:sz w:val="24"/>
          <w:szCs w:val="24"/>
        </w:rPr>
        <w:t xml:space="preserve"> and access strategy for both faces of the screen has been considered</w:t>
      </w:r>
    </w:p>
    <w:p w14:paraId="6C5FA6F6" w14:textId="77777777" w:rsidR="00DA7EAC" w:rsidRPr="00DA7EAC" w:rsidRDefault="00DA7EAC">
      <w:pPr>
        <w:spacing w:after="90"/>
        <w:ind w:left="260"/>
        <w:rPr>
          <w:sz w:val="24"/>
          <w:szCs w:val="24"/>
        </w:rPr>
      </w:pPr>
    </w:p>
    <w:p w14:paraId="044594C7" w14:textId="77777777" w:rsidR="00DD16F3" w:rsidRPr="00DA7EAC" w:rsidRDefault="00000000">
      <w:pPr>
        <w:spacing w:after="90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Green</w:t>
      </w:r>
      <w:proofErr w:type="gramEnd"/>
      <w:r w:rsidRPr="00DA7EAC">
        <w:rPr>
          <w:sz w:val="24"/>
          <w:szCs w:val="24"/>
        </w:rPr>
        <w:t xml:space="preserve"> buffer or planting behind/around the screen has been planned, if part of the design intent</w:t>
      </w:r>
    </w:p>
    <w:p w14:paraId="7C694D5D" w14:textId="77777777" w:rsidR="00DD16F3" w:rsidRDefault="00000000">
      <w:r>
        <w:br w:type="page"/>
      </w:r>
    </w:p>
    <w:p w14:paraId="6EC9D607" w14:textId="77777777" w:rsidR="00DD16F3" w:rsidRPr="00DA7EAC" w:rsidRDefault="00000000">
      <w:pPr>
        <w:pStyle w:val="Heading1"/>
        <w:spacing w:before="480" w:after="200"/>
        <w:rPr>
          <w:b/>
          <w:bCs/>
          <w:color w:val="9C4A2F"/>
          <w:sz w:val="36"/>
          <w:szCs w:val="36"/>
        </w:rPr>
      </w:pPr>
      <w:r w:rsidRPr="00DA7EAC">
        <w:rPr>
          <w:b/>
          <w:bCs/>
          <w:color w:val="9C4A2F"/>
          <w:sz w:val="36"/>
          <w:szCs w:val="36"/>
        </w:rPr>
        <w:lastRenderedPageBreak/>
        <w:t>8. Landscape Integration Checklist</w:t>
      </w:r>
    </w:p>
    <w:p w14:paraId="5024C473" w14:textId="77777777" w:rsidR="00DD16F3" w:rsidRDefault="00000000">
      <w:pPr>
        <w:spacing w:after="140"/>
        <w:rPr>
          <w:sz w:val="24"/>
          <w:szCs w:val="24"/>
        </w:rPr>
      </w:pPr>
      <w:r w:rsidRPr="00DA7EAC">
        <w:rPr>
          <w:sz w:val="24"/>
          <w:szCs w:val="24"/>
        </w:rPr>
        <w:t>Brick and planting fail most often at the joint between them, not within either material alone. Work through this before construction starts, not after the garden is planted.</w:t>
      </w:r>
    </w:p>
    <w:p w14:paraId="7B6DB0E7" w14:textId="77777777" w:rsidR="00DA7EAC" w:rsidRDefault="00DA7EAC">
      <w:pPr>
        <w:spacing w:after="140"/>
        <w:rPr>
          <w:sz w:val="24"/>
          <w:szCs w:val="24"/>
        </w:rPr>
      </w:pPr>
    </w:p>
    <w:p w14:paraId="3E96A764" w14:textId="77777777" w:rsidR="00DA7EAC" w:rsidRPr="00DA7EAC" w:rsidRDefault="00DA7EAC">
      <w:pPr>
        <w:spacing w:after="140"/>
        <w:rPr>
          <w:sz w:val="24"/>
          <w:szCs w:val="24"/>
        </w:rPr>
      </w:pPr>
    </w:p>
    <w:p w14:paraId="2D915E00" w14:textId="77777777" w:rsidR="00DD16F3" w:rsidRDefault="00000000">
      <w:pPr>
        <w:spacing w:after="90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Soil</w:t>
      </w:r>
      <w:proofErr w:type="gramEnd"/>
      <w:r w:rsidRPr="00DA7EAC">
        <w:rPr>
          <w:sz w:val="24"/>
          <w:szCs w:val="24"/>
        </w:rPr>
        <w:t xml:space="preserve"> depth confirmed at every planter wall, tree surround or garden edge</w:t>
      </w:r>
    </w:p>
    <w:p w14:paraId="0D03BABC" w14:textId="77777777" w:rsidR="00DA7EAC" w:rsidRPr="00DA7EAC" w:rsidRDefault="00DA7EAC">
      <w:pPr>
        <w:spacing w:after="90"/>
        <w:ind w:left="260"/>
        <w:rPr>
          <w:sz w:val="24"/>
          <w:szCs w:val="24"/>
        </w:rPr>
      </w:pPr>
    </w:p>
    <w:p w14:paraId="3CCFE0E5" w14:textId="77777777" w:rsidR="00DD16F3" w:rsidRDefault="00000000">
      <w:pPr>
        <w:spacing w:after="90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Drainage</w:t>
      </w:r>
      <w:proofErr w:type="gramEnd"/>
      <w:r w:rsidRPr="00DA7EAC">
        <w:rPr>
          <w:sz w:val="24"/>
          <w:szCs w:val="24"/>
        </w:rPr>
        <w:t xml:space="preserve"> path confirmed from planting bed away from brick paving or walls</w:t>
      </w:r>
    </w:p>
    <w:p w14:paraId="4A7BD229" w14:textId="77777777" w:rsidR="00DA7EAC" w:rsidRPr="00DA7EAC" w:rsidRDefault="00DA7EAC">
      <w:pPr>
        <w:spacing w:after="90"/>
        <w:ind w:left="260"/>
        <w:rPr>
          <w:sz w:val="24"/>
          <w:szCs w:val="24"/>
        </w:rPr>
      </w:pPr>
    </w:p>
    <w:p w14:paraId="0DF38231" w14:textId="77777777" w:rsidR="00DD16F3" w:rsidRDefault="00000000">
      <w:pPr>
        <w:spacing w:after="90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Root</w:t>
      </w:r>
      <w:proofErr w:type="gramEnd"/>
      <w:r w:rsidRPr="00DA7EAC">
        <w:rPr>
          <w:sz w:val="24"/>
          <w:szCs w:val="24"/>
        </w:rPr>
        <w:t>-intrusion risk assessed for any tree or large shrub near brick paving joints</w:t>
      </w:r>
    </w:p>
    <w:p w14:paraId="54365ACA" w14:textId="77777777" w:rsidR="00DA7EAC" w:rsidRPr="00DA7EAC" w:rsidRDefault="00DA7EAC">
      <w:pPr>
        <w:spacing w:after="90"/>
        <w:ind w:left="260"/>
        <w:rPr>
          <w:sz w:val="24"/>
          <w:szCs w:val="24"/>
        </w:rPr>
      </w:pPr>
    </w:p>
    <w:p w14:paraId="51D652D6" w14:textId="77777777" w:rsidR="00DD16F3" w:rsidRDefault="00000000">
      <w:pPr>
        <w:spacing w:after="90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Irrigation</w:t>
      </w:r>
      <w:proofErr w:type="gramEnd"/>
      <w:r w:rsidRPr="00DA7EAC">
        <w:rPr>
          <w:sz w:val="24"/>
          <w:szCs w:val="24"/>
        </w:rPr>
        <w:t xml:space="preserve"> or watering method confirmed not to pool against brick surfaces</w:t>
      </w:r>
    </w:p>
    <w:p w14:paraId="471916A0" w14:textId="77777777" w:rsidR="00DA7EAC" w:rsidRPr="00DA7EAC" w:rsidRDefault="00DA7EAC">
      <w:pPr>
        <w:spacing w:after="90"/>
        <w:ind w:left="260"/>
        <w:rPr>
          <w:sz w:val="24"/>
          <w:szCs w:val="24"/>
        </w:rPr>
      </w:pPr>
    </w:p>
    <w:p w14:paraId="2634CF0F" w14:textId="77777777" w:rsidR="00DD16F3" w:rsidRDefault="00000000">
      <w:pPr>
        <w:spacing w:after="90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Joint</w:t>
      </w:r>
      <w:proofErr w:type="gramEnd"/>
      <w:r w:rsidRPr="00DA7EAC">
        <w:rPr>
          <w:sz w:val="24"/>
          <w:szCs w:val="24"/>
        </w:rPr>
        <w:t xml:space="preserve"> planting (moss, groundcover) specified only where foot traffic and maintenance allow it</w:t>
      </w:r>
    </w:p>
    <w:p w14:paraId="3333471E" w14:textId="77777777" w:rsidR="00DA7EAC" w:rsidRPr="00DA7EAC" w:rsidRDefault="00DA7EAC">
      <w:pPr>
        <w:spacing w:after="90"/>
        <w:ind w:left="260"/>
        <w:rPr>
          <w:sz w:val="24"/>
          <w:szCs w:val="24"/>
        </w:rPr>
      </w:pPr>
    </w:p>
    <w:p w14:paraId="52F83AD4" w14:textId="77777777" w:rsidR="00DD16F3" w:rsidRPr="00DA7EAC" w:rsidRDefault="00000000">
      <w:pPr>
        <w:spacing w:after="90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Retaining</w:t>
      </w:r>
      <w:proofErr w:type="gramEnd"/>
      <w:r w:rsidRPr="00DA7EAC">
        <w:rPr>
          <w:sz w:val="24"/>
          <w:szCs w:val="24"/>
        </w:rPr>
        <w:t xml:space="preserve"> function of any brick wall confirmed with appropriate structural backing, not decorative-only construction</w:t>
      </w:r>
    </w:p>
    <w:p w14:paraId="17F5C2B1" w14:textId="77777777" w:rsidR="00DD16F3" w:rsidRDefault="00000000">
      <w:r>
        <w:br w:type="page"/>
      </w:r>
    </w:p>
    <w:p w14:paraId="4A3AB473" w14:textId="77777777" w:rsidR="00DD16F3" w:rsidRPr="00DA7EAC" w:rsidRDefault="00000000">
      <w:pPr>
        <w:pStyle w:val="Heading1"/>
        <w:spacing w:before="480" w:after="200"/>
        <w:rPr>
          <w:b/>
          <w:bCs/>
          <w:color w:val="9C4A2F"/>
          <w:sz w:val="36"/>
          <w:szCs w:val="36"/>
        </w:rPr>
      </w:pPr>
      <w:r w:rsidRPr="00DA7EAC">
        <w:rPr>
          <w:b/>
          <w:bCs/>
          <w:color w:val="9C4A2F"/>
          <w:sz w:val="36"/>
          <w:szCs w:val="36"/>
        </w:rPr>
        <w:lastRenderedPageBreak/>
        <w:t>9. Drainage and Water Checklist</w:t>
      </w:r>
    </w:p>
    <w:p w14:paraId="492989CD" w14:textId="77777777" w:rsidR="00DD16F3" w:rsidRDefault="00000000">
      <w:pPr>
        <w:spacing w:after="140"/>
        <w:rPr>
          <w:sz w:val="24"/>
          <w:szCs w:val="24"/>
        </w:rPr>
      </w:pPr>
      <w:r w:rsidRPr="00DA7EAC">
        <w:rPr>
          <w:sz w:val="24"/>
          <w:szCs w:val="24"/>
        </w:rPr>
        <w:t>This is the checklist most commonly skipped, and the one most responsible for long-term brick failures. Confirm each item for every brick application that sees rain, irrigation or splash.</w:t>
      </w:r>
    </w:p>
    <w:p w14:paraId="4ACDA7AB" w14:textId="77777777" w:rsidR="00DA7EAC" w:rsidRDefault="00DA7EAC">
      <w:pPr>
        <w:spacing w:after="140"/>
        <w:rPr>
          <w:sz w:val="24"/>
          <w:szCs w:val="24"/>
        </w:rPr>
      </w:pPr>
    </w:p>
    <w:p w14:paraId="59AAC318" w14:textId="77777777" w:rsidR="00DA7EAC" w:rsidRPr="00DA7EAC" w:rsidRDefault="00DA7EAC">
      <w:pPr>
        <w:spacing w:after="140"/>
        <w:rPr>
          <w:sz w:val="24"/>
          <w:szCs w:val="24"/>
        </w:rPr>
      </w:pPr>
    </w:p>
    <w:p w14:paraId="59985822" w14:textId="77777777" w:rsidR="00DD16F3" w:rsidRDefault="00000000">
      <w:pPr>
        <w:spacing w:after="90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Falls</w:t>
      </w:r>
      <w:proofErr w:type="gramEnd"/>
      <w:r w:rsidRPr="00DA7EAC">
        <w:rPr>
          <w:sz w:val="24"/>
          <w:szCs w:val="24"/>
        </w:rPr>
        <w:t xml:space="preserve"> (slope) built into the paving base, verified on the drawings, not just assumed at site</w:t>
      </w:r>
    </w:p>
    <w:p w14:paraId="59AF867D" w14:textId="77777777" w:rsidR="00DA7EAC" w:rsidRPr="00DA7EAC" w:rsidRDefault="00DA7EAC">
      <w:pPr>
        <w:spacing w:after="90"/>
        <w:ind w:left="260"/>
        <w:rPr>
          <w:sz w:val="24"/>
          <w:szCs w:val="24"/>
        </w:rPr>
      </w:pPr>
    </w:p>
    <w:p w14:paraId="447A0850" w14:textId="77777777" w:rsidR="00DD16F3" w:rsidRDefault="00000000">
      <w:pPr>
        <w:spacing w:after="90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Drainage</w:t>
      </w:r>
      <w:proofErr w:type="gramEnd"/>
      <w:r w:rsidRPr="00DA7EAC">
        <w:rPr>
          <w:sz w:val="24"/>
          <w:szCs w:val="24"/>
        </w:rPr>
        <w:t xml:space="preserve"> outlets or channels positioned before, not after, paving is laid</w:t>
      </w:r>
    </w:p>
    <w:p w14:paraId="202F62A4" w14:textId="77777777" w:rsidR="00DA7EAC" w:rsidRPr="00DA7EAC" w:rsidRDefault="00DA7EAC">
      <w:pPr>
        <w:spacing w:after="90"/>
        <w:ind w:left="260"/>
        <w:rPr>
          <w:sz w:val="24"/>
          <w:szCs w:val="24"/>
        </w:rPr>
      </w:pPr>
    </w:p>
    <w:p w14:paraId="189DB77D" w14:textId="77777777" w:rsidR="00DD16F3" w:rsidRDefault="00000000">
      <w:pPr>
        <w:spacing w:after="90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Damp</w:t>
      </w:r>
      <w:proofErr w:type="gramEnd"/>
      <w:r w:rsidRPr="00DA7EAC">
        <w:rPr>
          <w:sz w:val="24"/>
          <w:szCs w:val="24"/>
        </w:rPr>
        <w:t>-proof course specified where brickwork meets the ground</w:t>
      </w:r>
    </w:p>
    <w:p w14:paraId="6018F797" w14:textId="77777777" w:rsidR="00DA7EAC" w:rsidRPr="00DA7EAC" w:rsidRDefault="00DA7EAC">
      <w:pPr>
        <w:spacing w:after="90"/>
        <w:ind w:left="260"/>
        <w:rPr>
          <w:sz w:val="24"/>
          <w:szCs w:val="24"/>
        </w:rPr>
      </w:pPr>
    </w:p>
    <w:p w14:paraId="7594E264" w14:textId="77777777" w:rsidR="00DD16F3" w:rsidRDefault="00000000">
      <w:pPr>
        <w:spacing w:after="90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Flashing</w:t>
      </w:r>
      <w:proofErr w:type="gramEnd"/>
      <w:r w:rsidRPr="00DA7EAC">
        <w:rPr>
          <w:sz w:val="24"/>
          <w:szCs w:val="24"/>
        </w:rPr>
        <w:t xml:space="preserve"> detailed at any junction where brick meets a roof, parapet or projecting element</w:t>
      </w:r>
    </w:p>
    <w:p w14:paraId="6954BA38" w14:textId="77777777" w:rsidR="00DA7EAC" w:rsidRPr="00DA7EAC" w:rsidRDefault="00DA7EAC">
      <w:pPr>
        <w:spacing w:after="90"/>
        <w:ind w:left="260"/>
        <w:rPr>
          <w:sz w:val="24"/>
          <w:szCs w:val="24"/>
        </w:rPr>
      </w:pPr>
    </w:p>
    <w:p w14:paraId="6BBE0811" w14:textId="77777777" w:rsidR="00DD16F3" w:rsidRDefault="00000000">
      <w:pPr>
        <w:spacing w:after="90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Weep</w:t>
      </w:r>
      <w:proofErr w:type="gramEnd"/>
      <w:r w:rsidRPr="00DA7EAC">
        <w:rPr>
          <w:sz w:val="24"/>
          <w:szCs w:val="24"/>
        </w:rPr>
        <w:t xml:space="preserve"> holes provided where cavity or veneer brick construction requires them</w:t>
      </w:r>
    </w:p>
    <w:p w14:paraId="20C04246" w14:textId="77777777" w:rsidR="00DA7EAC" w:rsidRPr="00DA7EAC" w:rsidRDefault="00DA7EAC">
      <w:pPr>
        <w:spacing w:after="90"/>
        <w:ind w:left="260"/>
        <w:rPr>
          <w:sz w:val="24"/>
          <w:szCs w:val="24"/>
        </w:rPr>
      </w:pPr>
    </w:p>
    <w:p w14:paraId="74486A2F" w14:textId="77777777" w:rsidR="00DD16F3" w:rsidRDefault="00000000">
      <w:pPr>
        <w:spacing w:after="90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Splash</w:t>
      </w:r>
      <w:proofErr w:type="gramEnd"/>
      <w:r w:rsidRPr="00DA7EAC">
        <w:rPr>
          <w:sz w:val="24"/>
          <w:szCs w:val="24"/>
        </w:rPr>
        <w:t>-back zone identified at the base of any wall near a downpipe or roof edge</w:t>
      </w:r>
    </w:p>
    <w:p w14:paraId="4B1344D0" w14:textId="77777777" w:rsidR="00DA7EAC" w:rsidRPr="00DA7EAC" w:rsidRDefault="00DA7EAC">
      <w:pPr>
        <w:spacing w:after="90"/>
        <w:ind w:left="260"/>
        <w:rPr>
          <w:sz w:val="24"/>
          <w:szCs w:val="24"/>
        </w:rPr>
      </w:pPr>
    </w:p>
    <w:p w14:paraId="191E9093" w14:textId="77777777" w:rsidR="00DD16F3" w:rsidRPr="00DA7EAC" w:rsidRDefault="00000000">
      <w:pPr>
        <w:spacing w:after="90"/>
        <w:ind w:left="260"/>
        <w:rPr>
          <w:sz w:val="24"/>
          <w:szCs w:val="24"/>
        </w:rPr>
      </w:pPr>
      <w:proofErr w:type="gramStart"/>
      <w:r w:rsidRPr="00DA7EAC">
        <w:rPr>
          <w:color w:val="9C4A2F"/>
          <w:sz w:val="24"/>
          <w:szCs w:val="24"/>
        </w:rPr>
        <w:t xml:space="preserve">☐  </w:t>
      </w:r>
      <w:r w:rsidRPr="00DA7EAC">
        <w:rPr>
          <w:sz w:val="24"/>
          <w:szCs w:val="24"/>
        </w:rPr>
        <w:t>Water</w:t>
      </w:r>
      <w:proofErr w:type="gramEnd"/>
      <w:r w:rsidRPr="00DA7EAC">
        <w:rPr>
          <w:sz w:val="24"/>
          <w:szCs w:val="24"/>
        </w:rPr>
        <w:t xml:space="preserve"> table or ground moisture conditions checked for below-grade brickwork</w:t>
      </w:r>
    </w:p>
    <w:p w14:paraId="449D28D9" w14:textId="77777777" w:rsidR="00DD16F3" w:rsidRPr="00DA7EAC" w:rsidRDefault="00000000">
      <w:pPr>
        <w:rPr>
          <w:sz w:val="24"/>
          <w:szCs w:val="24"/>
        </w:rPr>
      </w:pPr>
      <w:r w:rsidRPr="00DA7EAC">
        <w:rPr>
          <w:sz w:val="24"/>
          <w:szCs w:val="24"/>
        </w:rPr>
        <w:br w:type="page"/>
      </w:r>
    </w:p>
    <w:p w14:paraId="5C34F7AE" w14:textId="77777777" w:rsidR="00DD16F3" w:rsidRPr="00DA7EAC" w:rsidRDefault="00000000">
      <w:pPr>
        <w:pStyle w:val="Heading1"/>
        <w:spacing w:before="480" w:after="200"/>
        <w:rPr>
          <w:sz w:val="36"/>
          <w:szCs w:val="36"/>
        </w:rPr>
      </w:pPr>
      <w:r w:rsidRPr="00DA7EAC">
        <w:rPr>
          <w:b/>
          <w:bCs/>
          <w:color w:val="9C4A2F"/>
          <w:sz w:val="36"/>
          <w:szCs w:val="36"/>
        </w:rPr>
        <w:lastRenderedPageBreak/>
        <w:t>10. Maintenance Planning Worksheet</w:t>
      </w:r>
    </w:p>
    <w:p w14:paraId="770EA8CC" w14:textId="77777777" w:rsidR="00DD16F3" w:rsidRPr="00DA7EAC" w:rsidRDefault="00000000">
      <w:pPr>
        <w:spacing w:after="140"/>
        <w:rPr>
          <w:sz w:val="24"/>
          <w:szCs w:val="24"/>
        </w:rPr>
      </w:pPr>
      <w:r w:rsidRPr="00DA7EAC">
        <w:rPr>
          <w:sz w:val="24"/>
          <w:szCs w:val="24"/>
        </w:rPr>
        <w:t>Set expectations before construction, not after the first monsoon. Fill this in per major brick element.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2650"/>
        <w:gridCol w:w="1900"/>
      </w:tblGrid>
      <w:tr w:rsidR="00DD16F3" w:rsidRPr="00DA7EAC" w14:paraId="332BB21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shd w:val="clear" w:color="auto" w:fill="9C4A2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6E8B1B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b/>
                <w:bCs/>
                <w:color w:val="FFFFFF"/>
                <w:sz w:val="24"/>
                <w:szCs w:val="24"/>
              </w:rPr>
              <w:t>Brick Element</w:t>
            </w:r>
          </w:p>
        </w:tc>
        <w:tc>
          <w:tcPr>
            <w:tcW w:w="2400" w:type="dxa"/>
            <w:shd w:val="clear" w:color="auto" w:fill="9C4A2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3DB3AFE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b/>
                <w:bCs/>
                <w:color w:val="FFFFFF"/>
                <w:sz w:val="24"/>
                <w:szCs w:val="24"/>
              </w:rPr>
              <w:t>Expected Inspection Frequency</w:t>
            </w:r>
          </w:p>
        </w:tc>
        <w:tc>
          <w:tcPr>
            <w:tcW w:w="2650" w:type="dxa"/>
            <w:shd w:val="clear" w:color="auto" w:fill="9C4A2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C72CDE1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b/>
                <w:bCs/>
                <w:color w:val="FFFFFF"/>
                <w:sz w:val="24"/>
                <w:szCs w:val="24"/>
              </w:rPr>
              <w:t>Typical Maintenance Task</w:t>
            </w:r>
          </w:p>
        </w:tc>
        <w:tc>
          <w:tcPr>
            <w:tcW w:w="1900" w:type="dxa"/>
            <w:shd w:val="clear" w:color="auto" w:fill="9C4A2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B512600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b/>
                <w:bCs/>
                <w:color w:val="FFFFFF"/>
                <w:sz w:val="24"/>
                <w:szCs w:val="24"/>
              </w:rPr>
              <w:t>Who's Responsible</w:t>
            </w:r>
          </w:p>
        </w:tc>
      </w:tr>
      <w:tr w:rsidR="00DD16F3" w:rsidRPr="00DA7EAC" w14:paraId="35E4093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5C8310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1CBAB4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26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F336695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F317C8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</w:tr>
      <w:tr w:rsidR="00DD16F3" w:rsidRPr="00DA7EAC" w14:paraId="1CFED8D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842F168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33D583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26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92B4F1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D345DCA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</w:tr>
      <w:tr w:rsidR="00DD16F3" w:rsidRPr="00DA7EAC" w14:paraId="3DBD3A1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D25EE3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8F2B0A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26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731325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8B25D98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</w:tr>
      <w:tr w:rsidR="00DD16F3" w:rsidRPr="00DA7EAC" w14:paraId="0524E4C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F6AE5E4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3022BA0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26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50841F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E981C9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</w:tr>
    </w:tbl>
    <w:p w14:paraId="3D22DECB" w14:textId="77777777" w:rsidR="00DA7EAC" w:rsidRPr="00DA7EAC" w:rsidRDefault="00DA7EAC">
      <w:pPr>
        <w:spacing w:after="140"/>
        <w:rPr>
          <w:sz w:val="24"/>
          <w:szCs w:val="24"/>
        </w:rPr>
      </w:pPr>
    </w:p>
    <w:p w14:paraId="46C73D83" w14:textId="77777777" w:rsidR="00DA7EAC" w:rsidRPr="00DA7EAC" w:rsidRDefault="00DA7EAC">
      <w:pPr>
        <w:spacing w:after="140"/>
        <w:rPr>
          <w:sz w:val="24"/>
          <w:szCs w:val="24"/>
        </w:rPr>
      </w:pPr>
    </w:p>
    <w:p w14:paraId="736930DB" w14:textId="7DC9EE48" w:rsidR="00DD16F3" w:rsidRPr="00DA7EAC" w:rsidRDefault="00000000">
      <w:pPr>
        <w:spacing w:after="140"/>
        <w:rPr>
          <w:sz w:val="24"/>
          <w:szCs w:val="24"/>
        </w:rPr>
      </w:pPr>
      <w:r w:rsidRPr="00DA7EAC">
        <w:rPr>
          <w:sz w:val="24"/>
          <w:szCs w:val="24"/>
        </w:rPr>
        <w:t>Common maintenance tasks to consider: re-pointing degraded mortar joints, clearing planting joints of invasive growth, checking and clearing drainage outlets, re-sealing indoor floors on the manufacturer's recommended cycle, and removing algae or staining from shaded, damp-prone surfaces.</w:t>
      </w:r>
    </w:p>
    <w:p w14:paraId="258432DA" w14:textId="77777777" w:rsidR="00DD16F3" w:rsidRDefault="00000000">
      <w:r>
        <w:br w:type="page"/>
      </w:r>
    </w:p>
    <w:p w14:paraId="5B9FA13F" w14:textId="77777777" w:rsidR="00DD16F3" w:rsidRPr="00DA7EAC" w:rsidRDefault="00000000">
      <w:pPr>
        <w:pStyle w:val="Heading1"/>
        <w:spacing w:before="480" w:after="200"/>
        <w:rPr>
          <w:sz w:val="36"/>
          <w:szCs w:val="36"/>
        </w:rPr>
      </w:pPr>
      <w:r w:rsidRPr="00DA7EAC">
        <w:rPr>
          <w:b/>
          <w:bCs/>
          <w:color w:val="9C4A2F"/>
          <w:sz w:val="36"/>
          <w:szCs w:val="36"/>
        </w:rPr>
        <w:lastRenderedPageBreak/>
        <w:t>11. Material Sample Comparison Sheet</w:t>
      </w:r>
    </w:p>
    <w:p w14:paraId="15F9D5BD" w14:textId="77777777" w:rsidR="00DD16F3" w:rsidRPr="00DA7EAC" w:rsidRDefault="00000000">
      <w:pPr>
        <w:spacing w:after="140"/>
        <w:rPr>
          <w:sz w:val="24"/>
          <w:szCs w:val="24"/>
        </w:rPr>
      </w:pPr>
      <w:r w:rsidRPr="00DA7EAC">
        <w:rPr>
          <w:sz w:val="24"/>
          <w:szCs w:val="24"/>
        </w:rPr>
        <w:t>Bring physical samples to site before finalizing a specification. Photographs and screens shift colour more than most people expect.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1"/>
        <w:gridCol w:w="2051"/>
        <w:gridCol w:w="1659"/>
        <w:gridCol w:w="1659"/>
        <w:gridCol w:w="1544"/>
        <w:gridCol w:w="1296"/>
      </w:tblGrid>
      <w:tr w:rsidR="00DD16F3" w:rsidRPr="00DA7EAC" w14:paraId="3783464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shd w:val="clear" w:color="auto" w:fill="9C4A2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C89840F" w14:textId="18887EB8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b/>
                <w:bCs/>
                <w:color w:val="FFFFFF"/>
                <w:sz w:val="24"/>
                <w:szCs w:val="24"/>
              </w:rPr>
              <w:t xml:space="preserve">Sample </w:t>
            </w:r>
          </w:p>
        </w:tc>
        <w:tc>
          <w:tcPr>
            <w:tcW w:w="2200" w:type="dxa"/>
            <w:shd w:val="clear" w:color="auto" w:fill="9C4A2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29C0978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b/>
                <w:bCs/>
                <w:color w:val="FFFFFF"/>
                <w:sz w:val="24"/>
                <w:szCs w:val="24"/>
              </w:rPr>
              <w:t>Brick Type / Source</w:t>
            </w:r>
          </w:p>
        </w:tc>
        <w:tc>
          <w:tcPr>
            <w:tcW w:w="1750" w:type="dxa"/>
            <w:shd w:val="clear" w:color="auto" w:fill="9C4A2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7240827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b/>
                <w:bCs/>
                <w:color w:val="FFFFFF"/>
                <w:sz w:val="24"/>
                <w:szCs w:val="24"/>
              </w:rPr>
              <w:t>Colour in Shade</w:t>
            </w:r>
          </w:p>
        </w:tc>
        <w:tc>
          <w:tcPr>
            <w:tcW w:w="1750" w:type="dxa"/>
            <w:shd w:val="clear" w:color="auto" w:fill="9C4A2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C59858E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b/>
                <w:bCs/>
                <w:color w:val="FFFFFF"/>
                <w:sz w:val="24"/>
                <w:szCs w:val="24"/>
              </w:rPr>
              <w:t>Colour in Direct Sun</w:t>
            </w:r>
          </w:p>
        </w:tc>
        <w:tc>
          <w:tcPr>
            <w:tcW w:w="1600" w:type="dxa"/>
            <w:shd w:val="clear" w:color="auto" w:fill="9C4A2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6553B5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b/>
                <w:bCs/>
                <w:color w:val="FFFFFF"/>
                <w:sz w:val="24"/>
                <w:szCs w:val="24"/>
              </w:rPr>
              <w:t>Texture Notes</w:t>
            </w:r>
          </w:p>
        </w:tc>
        <w:tc>
          <w:tcPr>
            <w:tcW w:w="1150" w:type="dxa"/>
            <w:shd w:val="clear" w:color="auto" w:fill="9C4A2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749064C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b/>
                <w:bCs/>
                <w:color w:val="FFFFFF"/>
                <w:sz w:val="24"/>
                <w:szCs w:val="24"/>
              </w:rPr>
              <w:t>Decision</w:t>
            </w:r>
          </w:p>
        </w:tc>
      </w:tr>
      <w:tr w:rsidR="00DD16F3" w:rsidRPr="00DA7EAC" w14:paraId="54C2672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22C3819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1</w:t>
            </w:r>
          </w:p>
        </w:tc>
        <w:tc>
          <w:tcPr>
            <w:tcW w:w="2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570E383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7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D4D68E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7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37E7BD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1C23BE9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1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3815C65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</w:tr>
      <w:tr w:rsidR="00DD16F3" w:rsidRPr="00DA7EAC" w14:paraId="110A8FF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FD3D68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2</w:t>
            </w:r>
          </w:p>
        </w:tc>
        <w:tc>
          <w:tcPr>
            <w:tcW w:w="2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29959F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7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5DE29C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7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8CB3917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759E699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1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F03ABE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</w:tr>
      <w:tr w:rsidR="00DD16F3" w:rsidRPr="00DA7EAC" w14:paraId="56C98DA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D4119BE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3</w:t>
            </w:r>
          </w:p>
        </w:tc>
        <w:tc>
          <w:tcPr>
            <w:tcW w:w="2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857E45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7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49D44B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7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461EFB3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35978C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1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039074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</w:tr>
      <w:tr w:rsidR="00DD16F3" w:rsidRPr="00DA7EAC" w14:paraId="4E83FA4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4B2B04" w14:textId="77777777" w:rsidR="00DD16F3" w:rsidRPr="00DA7EAC" w:rsidRDefault="00000000">
            <w:pPr>
              <w:rPr>
                <w:sz w:val="24"/>
                <w:szCs w:val="24"/>
              </w:rPr>
            </w:pPr>
            <w:r w:rsidRPr="00DA7EAC">
              <w:rPr>
                <w:sz w:val="24"/>
                <w:szCs w:val="24"/>
              </w:rPr>
              <w:t>4</w:t>
            </w:r>
          </w:p>
        </w:tc>
        <w:tc>
          <w:tcPr>
            <w:tcW w:w="2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7BDDD8C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7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9E8F3F6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7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8E415BC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22A051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  <w:tc>
          <w:tcPr>
            <w:tcW w:w="11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6D2728" w14:textId="77777777" w:rsidR="00DD16F3" w:rsidRPr="00DA7EAC" w:rsidRDefault="00DD16F3">
            <w:pPr>
              <w:rPr>
                <w:sz w:val="24"/>
                <w:szCs w:val="24"/>
              </w:rPr>
            </w:pPr>
          </w:p>
        </w:tc>
      </w:tr>
    </w:tbl>
    <w:p w14:paraId="135E5405" w14:textId="77777777" w:rsidR="00DA7EAC" w:rsidRPr="00DA7EAC" w:rsidRDefault="00DA7EAC">
      <w:pPr>
        <w:spacing w:after="160"/>
        <w:rPr>
          <w:i/>
          <w:iCs/>
          <w:color w:val="6B6B6B"/>
          <w:sz w:val="24"/>
          <w:szCs w:val="24"/>
        </w:rPr>
      </w:pPr>
    </w:p>
    <w:p w14:paraId="750973EE" w14:textId="77777777" w:rsidR="00DA7EAC" w:rsidRPr="00DA7EAC" w:rsidRDefault="00DA7EAC">
      <w:pPr>
        <w:spacing w:after="160"/>
        <w:rPr>
          <w:i/>
          <w:iCs/>
          <w:color w:val="6B6B6B"/>
          <w:sz w:val="24"/>
          <w:szCs w:val="24"/>
        </w:rPr>
      </w:pPr>
    </w:p>
    <w:p w14:paraId="382654D5" w14:textId="24CA0408" w:rsidR="00DD16F3" w:rsidRPr="00DA7EAC" w:rsidRDefault="00000000">
      <w:pPr>
        <w:spacing w:after="160"/>
        <w:rPr>
          <w:sz w:val="24"/>
          <w:szCs w:val="24"/>
        </w:rPr>
      </w:pPr>
      <w:r w:rsidRPr="00DA7EAC">
        <w:rPr>
          <w:i/>
          <w:iCs/>
          <w:color w:val="6B6B6B"/>
          <w:sz w:val="24"/>
          <w:szCs w:val="24"/>
        </w:rPr>
        <w:t>Tip: view every sample at the actual time of day and orientation it will be installed in — a brick that looks warm in morning east light can look flat and grey on a shaded south wall.</w:t>
      </w:r>
    </w:p>
    <w:p w14:paraId="319148B2" w14:textId="77777777" w:rsidR="00DD16F3" w:rsidRDefault="00000000">
      <w:r>
        <w:br w:type="page"/>
      </w:r>
    </w:p>
    <w:p w14:paraId="2D9E9BEC" w14:textId="77777777" w:rsidR="00DD16F3" w:rsidRDefault="00000000">
      <w:pPr>
        <w:pStyle w:val="Heading1"/>
        <w:spacing w:before="480" w:after="200"/>
      </w:pPr>
      <w:r>
        <w:rPr>
          <w:b/>
          <w:bCs/>
          <w:color w:val="9C4A2F"/>
        </w:rPr>
        <w:lastRenderedPageBreak/>
        <w:t>12. Final Specification Checklist</w:t>
      </w:r>
    </w:p>
    <w:p w14:paraId="38D07C9C" w14:textId="77777777" w:rsidR="00DD16F3" w:rsidRDefault="00000000">
      <w:pPr>
        <w:spacing w:after="140"/>
      </w:pPr>
      <w:r>
        <w:rPr>
          <w:sz w:val="21"/>
          <w:szCs w:val="21"/>
        </w:rPr>
        <w:t>The last check before brickwork is ordered and construction begins. If any item here is unresolved, resolve it before proceeding — changes after ordering are expensive and slow.</w:t>
      </w:r>
    </w:p>
    <w:p w14:paraId="31493847" w14:textId="77777777" w:rsidR="00DD16F3" w:rsidRDefault="00000000">
      <w:pPr>
        <w:spacing w:after="90"/>
        <w:ind w:left="260"/>
      </w:pPr>
      <w:proofErr w:type="gramStart"/>
      <w:r>
        <w:rPr>
          <w:color w:val="9C4A2F"/>
          <w:sz w:val="21"/>
          <w:szCs w:val="21"/>
        </w:rPr>
        <w:t xml:space="preserve">☐  </w:t>
      </w:r>
      <w:r>
        <w:rPr>
          <w:sz w:val="21"/>
          <w:szCs w:val="21"/>
        </w:rPr>
        <w:t>Brick</w:t>
      </w:r>
      <w:proofErr w:type="gramEnd"/>
      <w:r>
        <w:rPr>
          <w:sz w:val="21"/>
          <w:szCs w:val="21"/>
        </w:rPr>
        <w:t xml:space="preserve"> type, size, colour range and source confirmed and sampled on site</w:t>
      </w:r>
    </w:p>
    <w:p w14:paraId="6100B9D5" w14:textId="77777777" w:rsidR="00DD16F3" w:rsidRDefault="00000000">
      <w:pPr>
        <w:spacing w:after="90"/>
        <w:ind w:left="260"/>
      </w:pPr>
      <w:proofErr w:type="gramStart"/>
      <w:r>
        <w:rPr>
          <w:color w:val="9C4A2F"/>
          <w:sz w:val="21"/>
          <w:szCs w:val="21"/>
        </w:rPr>
        <w:t xml:space="preserve">☐  </w:t>
      </w:r>
      <w:r>
        <w:rPr>
          <w:sz w:val="21"/>
          <w:szCs w:val="21"/>
        </w:rPr>
        <w:t>Mortar</w:t>
      </w:r>
      <w:proofErr w:type="gramEnd"/>
      <w:r>
        <w:rPr>
          <w:sz w:val="21"/>
          <w:szCs w:val="21"/>
        </w:rPr>
        <w:t xml:space="preserve"> colour and joint width confirmed against a sample panel, not a swatch alone</w:t>
      </w:r>
    </w:p>
    <w:p w14:paraId="73E60980" w14:textId="77777777" w:rsidR="00DD16F3" w:rsidRDefault="00000000">
      <w:pPr>
        <w:spacing w:after="90"/>
        <w:ind w:left="260"/>
      </w:pPr>
      <w:proofErr w:type="gramStart"/>
      <w:r>
        <w:rPr>
          <w:color w:val="9C4A2F"/>
          <w:sz w:val="21"/>
          <w:szCs w:val="21"/>
        </w:rPr>
        <w:t xml:space="preserve">☐  </w:t>
      </w:r>
      <w:r>
        <w:rPr>
          <w:sz w:val="21"/>
          <w:szCs w:val="21"/>
        </w:rPr>
        <w:t>Pattern</w:t>
      </w:r>
      <w:proofErr w:type="gramEnd"/>
      <w:r>
        <w:rPr>
          <w:sz w:val="21"/>
          <w:szCs w:val="21"/>
        </w:rPr>
        <w:t xml:space="preserve"> and coursing confirmed for every distinct brick element</w:t>
      </w:r>
    </w:p>
    <w:p w14:paraId="5B076DA2" w14:textId="77777777" w:rsidR="00DD16F3" w:rsidRDefault="00000000">
      <w:pPr>
        <w:spacing w:after="90"/>
        <w:ind w:left="260"/>
      </w:pPr>
      <w:proofErr w:type="gramStart"/>
      <w:r>
        <w:rPr>
          <w:color w:val="9C4A2F"/>
          <w:sz w:val="21"/>
          <w:szCs w:val="21"/>
        </w:rPr>
        <w:t xml:space="preserve">☐  </w:t>
      </w:r>
      <w:r>
        <w:rPr>
          <w:sz w:val="21"/>
          <w:szCs w:val="21"/>
        </w:rPr>
        <w:t>Bond</w:t>
      </w:r>
      <w:proofErr w:type="gramEnd"/>
      <w:r>
        <w:rPr>
          <w:sz w:val="21"/>
          <w:szCs w:val="21"/>
        </w:rPr>
        <w:t xml:space="preserve"> type confirmed for structural walls where relevant</w:t>
      </w:r>
    </w:p>
    <w:p w14:paraId="4705BCB0" w14:textId="77777777" w:rsidR="00DD16F3" w:rsidRDefault="00000000">
      <w:pPr>
        <w:spacing w:after="90"/>
        <w:ind w:left="260"/>
      </w:pPr>
      <w:proofErr w:type="gramStart"/>
      <w:r>
        <w:rPr>
          <w:color w:val="9C4A2F"/>
          <w:sz w:val="21"/>
          <w:szCs w:val="21"/>
        </w:rPr>
        <w:t xml:space="preserve">☐  </w:t>
      </w:r>
      <w:r>
        <w:rPr>
          <w:sz w:val="21"/>
          <w:szCs w:val="21"/>
        </w:rPr>
        <w:t>Drainage</w:t>
      </w:r>
      <w:proofErr w:type="gramEnd"/>
      <w:r>
        <w:rPr>
          <w:sz w:val="21"/>
          <w:szCs w:val="21"/>
        </w:rPr>
        <w:t>, damp-proofing and flashing details signed off by the person responsible for construction</w:t>
      </w:r>
    </w:p>
    <w:p w14:paraId="422487CD" w14:textId="77777777" w:rsidR="00DD16F3" w:rsidRDefault="00000000">
      <w:pPr>
        <w:spacing w:after="90"/>
        <w:ind w:left="260"/>
      </w:pPr>
      <w:proofErr w:type="gramStart"/>
      <w:r>
        <w:rPr>
          <w:color w:val="9C4A2F"/>
          <w:sz w:val="21"/>
          <w:szCs w:val="21"/>
        </w:rPr>
        <w:t xml:space="preserve">☐  </w:t>
      </w:r>
      <w:r>
        <w:rPr>
          <w:sz w:val="21"/>
          <w:szCs w:val="21"/>
        </w:rPr>
        <w:t>Junctions</w:t>
      </w:r>
      <w:proofErr w:type="gramEnd"/>
      <w:r>
        <w:rPr>
          <w:sz w:val="21"/>
          <w:szCs w:val="21"/>
        </w:rPr>
        <w:t xml:space="preserve"> with every adjacent material (timber, stone, concrete, metal, glass, planting) detailed on the drawings</w:t>
      </w:r>
    </w:p>
    <w:p w14:paraId="0E7A917A" w14:textId="77777777" w:rsidR="00DD16F3" w:rsidRDefault="00000000">
      <w:pPr>
        <w:spacing w:after="90"/>
        <w:ind w:left="260"/>
      </w:pPr>
      <w:proofErr w:type="gramStart"/>
      <w:r>
        <w:rPr>
          <w:color w:val="9C4A2F"/>
          <w:sz w:val="21"/>
          <w:szCs w:val="21"/>
        </w:rPr>
        <w:t xml:space="preserve">☐  </w:t>
      </w:r>
      <w:r>
        <w:rPr>
          <w:sz w:val="21"/>
          <w:szCs w:val="21"/>
        </w:rPr>
        <w:t>Structural</w:t>
      </w:r>
      <w:proofErr w:type="gramEnd"/>
      <w:r>
        <w:rPr>
          <w:sz w:val="21"/>
          <w:szCs w:val="21"/>
        </w:rPr>
        <w:t xml:space="preserve"> engineering sign-off obtained for any screen, </w:t>
      </w:r>
      <w:proofErr w:type="spellStart"/>
      <w:r>
        <w:rPr>
          <w:sz w:val="21"/>
          <w:szCs w:val="21"/>
        </w:rPr>
        <w:t>jali</w:t>
      </w:r>
      <w:proofErr w:type="spellEnd"/>
      <w:r>
        <w:rPr>
          <w:sz w:val="21"/>
          <w:szCs w:val="21"/>
        </w:rPr>
        <w:t xml:space="preserve"> or freestanding element beyond a low garden wall</w:t>
      </w:r>
    </w:p>
    <w:p w14:paraId="0F2BAC2C" w14:textId="77777777" w:rsidR="00DD16F3" w:rsidRDefault="00000000">
      <w:pPr>
        <w:spacing w:after="90"/>
        <w:ind w:left="260"/>
      </w:pPr>
      <w:proofErr w:type="gramStart"/>
      <w:r>
        <w:rPr>
          <w:color w:val="9C4A2F"/>
          <w:sz w:val="21"/>
          <w:szCs w:val="21"/>
        </w:rPr>
        <w:t xml:space="preserve">☐  </w:t>
      </w:r>
      <w:r>
        <w:rPr>
          <w:sz w:val="21"/>
          <w:szCs w:val="21"/>
        </w:rPr>
        <w:t>Maintenance</w:t>
      </w:r>
      <w:proofErr w:type="gramEnd"/>
      <w:r>
        <w:rPr>
          <w:sz w:val="21"/>
          <w:szCs w:val="21"/>
        </w:rPr>
        <w:t xml:space="preserve"> plan communicated to the client or household in writing</w:t>
      </w:r>
    </w:p>
    <w:p w14:paraId="1978C5F7" w14:textId="77777777" w:rsidR="00DD16F3" w:rsidRDefault="00000000">
      <w:pPr>
        <w:spacing w:after="90"/>
        <w:ind w:left="260"/>
      </w:pPr>
      <w:proofErr w:type="gramStart"/>
      <w:r>
        <w:rPr>
          <w:color w:val="9C4A2F"/>
          <w:sz w:val="21"/>
          <w:szCs w:val="21"/>
        </w:rPr>
        <w:t xml:space="preserve">☐  </w:t>
      </w:r>
      <w:r>
        <w:rPr>
          <w:sz w:val="21"/>
          <w:szCs w:val="21"/>
        </w:rPr>
        <w:t>Sample</w:t>
      </w:r>
      <w:proofErr w:type="gramEnd"/>
      <w:r>
        <w:rPr>
          <w:sz w:val="21"/>
          <w:szCs w:val="21"/>
        </w:rPr>
        <w:t xml:space="preserve"> panel built on site and approved before full construction proceeds</w:t>
      </w:r>
    </w:p>
    <w:p w14:paraId="494F4E20" w14:textId="77777777" w:rsidR="00DD16F3" w:rsidRDefault="00DD16F3">
      <w:pPr>
        <w:pBdr>
          <w:top w:val="single" w:sz="6" w:space="8" w:color="9C4A2F"/>
        </w:pBdr>
        <w:spacing w:before="400"/>
      </w:pPr>
    </w:p>
    <w:p w14:paraId="027500B7" w14:textId="77777777" w:rsidR="00DD16F3" w:rsidRDefault="00000000">
      <w:pPr>
        <w:spacing w:before="200"/>
        <w:jc w:val="center"/>
      </w:pPr>
      <w:r>
        <w:rPr>
          <w:i/>
          <w:iCs/>
          <w:color w:val="2C3E3A"/>
          <w:sz w:val="21"/>
          <w:szCs w:val="21"/>
        </w:rPr>
        <w:t>A material becomes more powerful when it performs more than one architectural role.</w:t>
      </w:r>
    </w:p>
    <w:sectPr w:rsidR="00DD16F3">
      <w:pgSz w:w="12240" w:h="15840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3137A"/>
    <w:multiLevelType w:val="hybridMultilevel"/>
    <w:tmpl w:val="DA58F582"/>
    <w:lvl w:ilvl="0" w:tplc="11BCA766">
      <w:start w:val="1"/>
      <w:numFmt w:val="bullet"/>
      <w:lvlText w:val="●"/>
      <w:lvlJc w:val="left"/>
      <w:pPr>
        <w:ind w:left="720" w:hanging="360"/>
      </w:pPr>
    </w:lvl>
    <w:lvl w:ilvl="1" w:tplc="9ACC32C0">
      <w:start w:val="1"/>
      <w:numFmt w:val="bullet"/>
      <w:lvlText w:val="○"/>
      <w:lvlJc w:val="left"/>
      <w:pPr>
        <w:ind w:left="1440" w:hanging="360"/>
      </w:pPr>
    </w:lvl>
    <w:lvl w:ilvl="2" w:tplc="6908EB94">
      <w:start w:val="1"/>
      <w:numFmt w:val="bullet"/>
      <w:lvlText w:val="■"/>
      <w:lvlJc w:val="left"/>
      <w:pPr>
        <w:ind w:left="2160" w:hanging="360"/>
      </w:pPr>
    </w:lvl>
    <w:lvl w:ilvl="3" w:tplc="4CE42436">
      <w:start w:val="1"/>
      <w:numFmt w:val="bullet"/>
      <w:lvlText w:val="●"/>
      <w:lvlJc w:val="left"/>
      <w:pPr>
        <w:ind w:left="2880" w:hanging="360"/>
      </w:pPr>
    </w:lvl>
    <w:lvl w:ilvl="4" w:tplc="83DAA1C2">
      <w:start w:val="1"/>
      <w:numFmt w:val="bullet"/>
      <w:lvlText w:val="○"/>
      <w:lvlJc w:val="left"/>
      <w:pPr>
        <w:ind w:left="3600" w:hanging="360"/>
      </w:pPr>
    </w:lvl>
    <w:lvl w:ilvl="5" w:tplc="33665592">
      <w:start w:val="1"/>
      <w:numFmt w:val="bullet"/>
      <w:lvlText w:val="■"/>
      <w:lvlJc w:val="left"/>
      <w:pPr>
        <w:ind w:left="4320" w:hanging="360"/>
      </w:pPr>
    </w:lvl>
    <w:lvl w:ilvl="6" w:tplc="3C0C0F1E">
      <w:start w:val="1"/>
      <w:numFmt w:val="bullet"/>
      <w:lvlText w:val="●"/>
      <w:lvlJc w:val="left"/>
      <w:pPr>
        <w:ind w:left="5040" w:hanging="360"/>
      </w:pPr>
    </w:lvl>
    <w:lvl w:ilvl="7" w:tplc="6F80FDF4">
      <w:start w:val="1"/>
      <w:numFmt w:val="bullet"/>
      <w:lvlText w:val="●"/>
      <w:lvlJc w:val="left"/>
      <w:pPr>
        <w:ind w:left="5760" w:hanging="360"/>
      </w:pPr>
    </w:lvl>
    <w:lvl w:ilvl="8" w:tplc="2A30BE4A">
      <w:start w:val="1"/>
      <w:numFmt w:val="bullet"/>
      <w:lvlText w:val="●"/>
      <w:lvlJc w:val="left"/>
      <w:pPr>
        <w:ind w:left="6480" w:hanging="360"/>
      </w:pPr>
    </w:lvl>
  </w:abstractNum>
  <w:num w:numId="1" w16cid:durableId="13571987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6F3"/>
    <w:rsid w:val="00B0024F"/>
    <w:rsid w:val="00B008F3"/>
    <w:rsid w:val="00DA7EAC"/>
    <w:rsid w:val="00DD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3FFEE"/>
  <w15:docId w15:val="{EA05B15A-BB78-4452-BAD8-B44919B8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Georgia" w:hAnsi="Georgia" w:cs="Georgia"/>
        <w:lang w:val="en-IN" w:eastAsia="en-IN" w:bidi="t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1718</Words>
  <Characters>9796</Characters>
  <Application>Microsoft Office Word</Application>
  <DocSecurity>0</DocSecurity>
  <Lines>81</Lines>
  <Paragraphs>22</Paragraphs>
  <ScaleCrop>false</ScaleCrop>
  <Company/>
  <LinksUpToDate>false</LinksUpToDate>
  <CharactersWithSpaces>11492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Abirami devi</cp:lastModifiedBy>
  <cp:revision>2</cp:revision>
  <dcterms:created xsi:type="dcterms:W3CDTF">2026-09-24T08:17:00Z</dcterms:created>
  <dcterms:modified xsi:type="dcterms:W3CDTF">2026-09-24T08:17:00Z</dcterms:modified>
</cp:coreProperties>
</file>